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</w:rPr>
        <w:t>KRYTERIA OCENIANIA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z katechezy w zakresie klasy I szkoły podstawowej</w:t>
        <w:br/>
        <w:t>do programu nr AZ-1-01/10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i podręcznika nr AZ-11-01/18-RA-1/20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spacing w:val="0"/>
          <w:w w:val="100"/>
          <w:position w:val="0"/>
        </w:rPr>
        <w:t>„Bóg naszym Ojcem"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8750" w:h="14174"/>
          <w:pgMar w:top="4728" w:right="2088" w:bottom="4728" w:left="1205" w:header="4300" w:footer="4300" w:gutter="0"/>
          <w:pgNumType w:start="2"/>
          <w:cols w:space="720"/>
          <w:noEndnote/>
          <w:rtlGutter w:val="0"/>
          <w:docGrid w:linePitch="360"/>
        </w:sectPr>
      </w:pPr>
      <w:r>
        <w:rPr>
          <w:b w:val="0"/>
          <w:bCs w:val="0"/>
          <w:spacing w:val="0"/>
          <w:w w:val="100"/>
          <w:position w:val="0"/>
        </w:rPr>
        <w:t>pod redakcją ks. Stanisława Łabendowicza</w:t>
      </w:r>
    </w:p>
    <w:tbl>
      <w:tblPr>
        <w:tblOverlap w:val="never"/>
        <w:jc w:val="center"/>
        <w:tblLayout w:type="fixed"/>
      </w:tblPr>
      <w:tblGrid>
        <w:gridCol w:w="1493"/>
        <w:gridCol w:w="1766"/>
        <w:gridCol w:w="387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DOPUSZCZAJĄCA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DOSTATECZNA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DOBRA</w:t>
            </w:r>
          </w:p>
        </w:tc>
      </w:tr>
      <w:tr>
        <w:trPr>
          <w:trHeight w:val="29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I. Spotykamy się we wspólnocie</w:t>
            </w:r>
          </w:p>
        </w:tc>
      </w:tr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używa pozdro</w:t>
              <w:softHyphen/>
              <w:t>wień świeckich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chrześcijańskich (B.13.2),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kate</w:t>
              <w:softHyphen/>
              <w:t>cheza jest spotka</w:t>
              <w:softHyphen/>
              <w:t>niem z Bogiem,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wykonuje poprawnie znak krzyża (B.2.2).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rozróżnia znak krzy</w:t>
              <w:softHyphen/>
              <w:t>ża: krzyż w kościele, domu rodzinnym, sali szkolnej (B.2),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słowa, jakie mówimy czyniąc znak krzyża,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nazywa osoby znaczące w jego życiu.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zasady obowiązujące w zespole klasowym (E.3.4),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wykonuje z szacunkiem znak krzyża świętego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(B.2.b),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sakrament chrztu włącza do wspólnoty Kościoła (E.4.3),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różne sposoby okazywania miłości w rodzinie,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różnice pomiędzy świątynią a innymi budynkami.</w:t>
            </w:r>
          </w:p>
        </w:tc>
      </w:tr>
      <w:tr>
        <w:trPr>
          <w:trHeight w:val="30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II. Bóg mnie stworzył</w:t>
            </w:r>
          </w:p>
        </w:tc>
      </w:tr>
      <w:tr>
        <w:trPr>
          <w:trHeight w:val="25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Bóg jest Stwórcą wszystkiego,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Anioł Stróż jest opieku</w:t>
              <w:softHyphen/>
              <w:t>nem człowieka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imiona pierwszych ludzi.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Boga źródłem dobra (A.3.1),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przyswaja słowa modlitwy do Anioła Stróża,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Bóg jest zawsze blisko nas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obdarza łaska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dobrego postępowania,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kogo nazywa</w:t>
              <w:softHyphen/>
              <w:t>my bliźnim.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najważniejsze przymioty Boga (A.3.1),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okazywania wdzięczności za otrzy</w:t>
              <w:softHyphen/>
              <w:t>mane dary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pochodzenie człowieka ze stworzeniem przez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stworzenie aniołów jest przejawem miłości Bożej (A.3.2),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znaczy, że Anioł Stróż czuwa nad nami,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przejawy dobra i zła w świecie (C.2.1),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sakrament chrztu włącza do wspólnoty Kościoła (E.4.2).</w:t>
            </w:r>
          </w:p>
        </w:tc>
      </w:tr>
      <w:tr>
        <w:trPr>
          <w:trHeight w:val="3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III. Bóg mnie kocha</w:t>
            </w:r>
          </w:p>
        </w:tc>
      </w:tr>
      <w:tr>
        <w:trPr>
          <w:trHeight w:val="27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Bóg jest obecny w kościele,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spo</w:t>
              <w:softHyphen/>
              <w:t>śród różnych ksią</w:t>
              <w:softHyphen/>
              <w:t>żek Pismo Święte.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w Piśmie Świętym zawarte jest słowo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pomocą katechety wyjaśnia, czym są przy</w:t>
              <w:softHyphen/>
              <w:t>kazania Boże (C.l.l),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sposoby świętowania niedzieli (B.6.2).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gdzie jest tabernakulum,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Pismo Święte (A.2.3),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jak należy słuchać słowa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przykazania Boże jako drogowskazy wżyciu (C.1.3),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Bóg jest obecny w sprawowanej liturgii (B.l).</w:t>
            </w:r>
          </w:p>
        </w:tc>
      </w:tr>
      <w:tr>
        <w:trPr>
          <w:trHeight w:val="36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IV. Bóg troszczy się o mnie</w:t>
            </w:r>
          </w:p>
        </w:tc>
      </w:tr>
      <w:tr>
        <w:trPr>
          <w:trHeight w:val="16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wspólnotę rodzin</w:t>
              <w:softHyphen/>
              <w:t>ną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opisuje, czym jest wspólnota szkolna (E.3.1),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Mary</w:t>
              <w:softHyphen/>
              <w:t>ja jest matką Jezusa i wszystkich ludzi (A.4.2),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dobrych uczynków miłosierdzia (E.4.7),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Boga jako Miłosiernego Ojca, któremu należy zaufać,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we wspólnocie rodzinnej i domowej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sakrament chrztu włącza do wspólnoty Kościoła (E.4.2),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wspólnota parafialna (E.4.4),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</w:rPr>
        <w:t>82</w:t>
      </w:r>
      <w:bookmarkEnd w:id="2"/>
      <w:bookmarkEnd w:id="3"/>
      <w:r>
        <w:br w:type="page"/>
      </w:r>
    </w:p>
    <w:tbl>
      <w:tblPr>
        <w:tblOverlap w:val="never"/>
        <w:jc w:val="center"/>
        <w:tblLayout w:type="fixed"/>
      </w:tblPr>
      <w:tblGrid>
        <w:gridCol w:w="3653"/>
        <w:gridCol w:w="3456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BARDZO DOBRA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CELUJĄCA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elementy budujące wspólnotę (E.3),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jak powinniśmy wykonywać znak krzy</w:t>
              <w:softHyphen/>
              <w:t>ża (B.2.1),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miłość rodziców jest darem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(A.2.b),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jest wspólnotą ludzi wierzą</w:t>
              <w:softHyphen/>
              <w:t>cych zgromadzonych przez Boga (E.4.1),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wspólnotę rodzinną (E.2.1).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obecność Boga w czasie katechezy (E.l.l),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 we wspólnocie rodzinnej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 Kościoła jako Ludu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czym charakteryzuje się rodzina dzieci Bożych (E.4.4).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stworzenie jest przejawem miłości Bożej (A.3.2),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codzienności ślady Bożych darów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że Bóg obdarował człowieka rozumem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wolną wolą (E.1.3),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Bóg jest źródłem dobra (C.2.3),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treść przykazania miłości,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Bóg zaprasza do przyjaźni,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jest zawsze blisko nas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znaczy: „kochać bliźniego jak siebie samego” (E.1.5).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dary pochodzące od Boga: życie, chrzest, wiara (A.2.4),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teksty mówiące o działaniu Boga (A.3.3),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otaczającej rzeczywistości zamysł Stwórcy i ślady działania Boga (A.1.1),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na podstawie tekstów biblijnych, że Bóg jest źródłem dobra (C.2.3),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każdego człowieka jako dziecka Bożego (E.1.2).</w:t>
            </w:r>
          </w:p>
        </w:tc>
      </w:tr>
      <w:tr>
        <w:trPr>
          <w:trHeight w:val="36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znaki obecności Boga w kościele,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przykazania Boże (C.l.l),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bezwarunkowa miłość Boga do człowieka (E.l.l),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treść trzeciego przykazania Bożego.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Kościół jako wspólnotę ludzi wierzą</w:t>
              <w:softHyphen/>
              <w:t>cych zgromadzonych przez Boga (E.4.1),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dlaczego powinniśmy czytać Pismo Święte,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dary pochodzące od Boga: życie, chrzest i wiara (A.2.4),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w jaki sposób Bóg jest obecny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 (w zgromadzonym ludzie, w osobie kapłana celebrującego, w słowie Bożym, pod eucharystycznymi Postaciami Chleba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Wina), (B.l.l),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niedziela jest pamiątką zmar</w:t>
              <w:softHyphen/>
              <w:t>twychwstania Chrystusa (B.6.1).</w:t>
            </w: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własnymi słowami pojęcie Bożego miłosierdzia (B.8.1),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i nazywa podstawowe gesty, znaki oraz symbole liturgiczne (B.2.2),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relacje między członkami wspól</w:t>
              <w:softHyphen/>
              <w:t>noty szkolnej (E.3.4),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przejawy Bożego miłosierdzia (B.8.2),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zaufania Miłosiernemu Ojcu (B.8.3),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Kościół jako wspólnotę ludzi wierzą</w:t>
              <w:softHyphen/>
              <w:t>cych zgromadzonych przez Boga (E.4.1),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" w:name="bookmark4"/>
      <w:bookmarkStart w:id="5" w:name="bookmark5"/>
      <w:r>
        <w:rPr>
          <w:spacing w:val="0"/>
          <w:w w:val="100"/>
          <w:position w:val="0"/>
        </w:rPr>
        <w:t>83</w:t>
      </w:r>
      <w:bookmarkEnd w:id="4"/>
      <w:bookmarkEnd w:id="5"/>
      <w:r>
        <w:br w:type="page"/>
      </w:r>
    </w:p>
    <w:tbl>
      <w:tblPr>
        <w:tblOverlap w:val="never"/>
        <w:jc w:val="center"/>
        <w:tblLayout w:type="fixed"/>
      </w:tblPr>
      <w:tblGrid>
        <w:gridCol w:w="1493"/>
        <w:gridCol w:w="1766"/>
        <w:gridCol w:w="387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DOPUSZCZAJĄCA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DOSTATECZNA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DOBRA</w:t>
            </w:r>
          </w:p>
        </w:tc>
      </w:tr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opisu</w:t>
              <w:softHyphen/>
              <w:t>je zasady dobrego zachowania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szkole (E.3.2),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co może powie</w:t>
              <w:softHyphen/>
              <w:t>dzieć Bogu na modlitwie.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jak można okazać posłuszeństwo rodzicom,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w czym powinien naśladować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w jaki spo</w:t>
              <w:softHyphen/>
              <w:t>sób można okazywać dobro ludziom,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modlitwa jest rozmową z Bogiem.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cechy koleżeństwa i przyjaźni (E.3.5),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istotę uczynków miłosierdzia (E.4.6),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znaczenie słowa: „naśladować”,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czym jest modlitwa i na czy polega modlitwa (D.l.l),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znaczy, że Bóg jest dobrym Ojcem.</w:t>
            </w:r>
          </w:p>
        </w:tc>
      </w:tr>
      <w:tr>
        <w:trPr>
          <w:trHeight w:val="30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V. Jesteśmy Bożą rodziną</w:t>
            </w:r>
          </w:p>
        </w:tc>
      </w:tr>
      <w:tr>
        <w:trPr>
          <w:trHeight w:val="17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wspólnotę rodzin</w:t>
              <w:softHyphen/>
              <w:t>ną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</w:t>
              <w:softHyphen/>
              <w:t>ność Bogu za dar rodziny i bliskich (E.2.a).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w jaki sposób można okazać miłość swojej mamie na wzór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okazywanie miłości tacie.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i nazywa swoje emocje oraz emocje innych osób (E.1.4),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więzi osobowe w rodzinie (E.2.2).</w:t>
            </w:r>
          </w:p>
        </w:tc>
      </w:tr>
      <w:tr>
        <w:trPr>
          <w:trHeight w:val="3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VI. Katechezy okolicznościowe</w:t>
            </w:r>
          </w:p>
        </w:tc>
      </w:tr>
      <w:tr>
        <w:trPr>
          <w:trHeight w:val="59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co należy czynić, aby osiągnąć świę</w:t>
              <w:softHyphen/>
              <w:t>tość (E.l.d),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jest Królem,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dobrych uczynków względem bliźnich,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nazywa siebie Dobrym Pasterzem,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wstąpił do nieba,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krzyż jako sym</w:t>
              <w:softHyphen/>
              <w:t>bol wiary,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Maryja jest Matką Pana Jezusa i naszą Matką (A.4.2).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przejawy troski i pamięci o zmar</w:t>
              <w:softHyphen/>
              <w:t>łych (E.4.7),; (D.2.3),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jak należy zachowywać się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cmentarzu, pomóc zmarłym osiągnąć niebo,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okoliczno</w:t>
              <w:softHyphen/>
              <w:t>ści przyjścia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świat Pana Jezusa: Łk 2,1.3-17,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pokarmy, które przynosimy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święcenia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czas odpo</w:t>
              <w:softHyphen/>
              <w:t>czynku jest darem Pana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chrześci</w:t>
              <w:softHyphen/>
              <w:t>jańskim przeżywaniu wolnego czasu,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podczas wakacji należy pamię</w:t>
              <w:softHyphen/>
              <w:t>tać o niedzielnej Mszy świętej i codziennej modlitwie,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Pan Jezus cierpiał i umarł na krzyżu,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jak można naśladować Bernadettę (D.7.1),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cechy królestwa Pana Jezusa.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jakim Królem jest Pan Jezus,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dlaczego od św. Mikołaja można uczyć się dobroci.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postać świętego Mikołaja,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we wspólnocie rodzinnej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wnioskuje, że dobrymi uczynkami okazuje miłość Panu Jezusowi - Królowi,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znaczy być miłosiernym,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wigilijne zwyczaje i tradycje,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redaguje świąteczne życzenia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chrześcijańskim przeżywaniu wolnego czasu,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rekolekcje pomagają zbliżyć się do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gdzie i kiedy Jezus spożył Ostatnią Wiecze</w:t>
              <w:softHyphen/>
              <w:t>rzę,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Mszę świętą z pamiątką Ostatniej Wie</w:t>
              <w:softHyphen/>
              <w:t>czerzy,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treść modlitwy uwielbiającej Jezusa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Najświętszym Sakramencie (D.4.1),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drodze krzyżowej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cechy Jezusa Dobrego Pasterza,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Maryję Królową Polski,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w jaki sposób Pan Jezus troszczy się o nas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zesłał Ducha Świętego,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</w:rPr>
        <w:t>84</w:t>
      </w:r>
      <w:bookmarkEnd w:id="6"/>
      <w:bookmarkEnd w:id="7"/>
      <w:r>
        <w:br w:type="page"/>
      </w:r>
    </w:p>
    <w:tbl>
      <w:tblPr>
        <w:tblOverlap w:val="never"/>
        <w:jc w:val="center"/>
        <w:tblLayout w:type="fixed"/>
      </w:tblPr>
      <w:tblGrid>
        <w:gridCol w:w="3581"/>
        <w:gridCol w:w="3557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BARDZO DOBRA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CELUJĄCA</w:t>
            </w:r>
          </w:p>
        </w:tc>
      </w:tr>
      <w:tr>
        <w:trPr>
          <w:trHeight w:val="22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relacje panujące we wspólnocie parafialnej (E.4.5),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 pamięci najważniejsze maryjne modli</w:t>
              <w:softHyphen/>
              <w:t>twy - Pozdrowienie Anielskie (D.5.3),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uczynki miłosierdzia (E.4.6),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rolę modlitwy w życiu człowieka (D.2.3).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konieczność respektowania zasad ustalonych we wspólnocie szkolnej (E.3.3),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modlitwę Maryi (D.5.1),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warunki skuteczności modlitwy (zgod</w:t>
              <w:softHyphen/>
              <w:t>ność z wolą Boga, dobro człowieka, zbawienie), (D.3.3).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najważniejsze cechy modlitwy Jezusa (zjednoczenie z Ojcem, ufna rozmowa, gotowość na wypełnienie woli Bożej), (D.3.2),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Jezus jest najdoskonalszym wzorem modlitwy (D.3.1).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Bóg wyposażył człowieka w ciało, duszę, rozum, wolną wolę i emocje (E.1.3),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 we wspólnocie rodzinnej i domowej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że przez miłość do rodziców, rodzeń</w:t>
              <w:softHyphen/>
              <w:t>stwa, rówieśników okazuje miłość Bogu (E.2.c).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bezwarunkowa miłość Boga do człowieka (E.l.l),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co to znaczy, że Bóg wyposażył czło</w:t>
              <w:softHyphen/>
              <w:t>wieka w ciało, duszę, rozum, wolną wolę i emocje (E.1.3),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każdego człowieka jako dziecka Bożego (E.1.2).</w:t>
            </w: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wydarzeniu ukazania się Matki Bożej w Lourdes,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życiu św. Stanisława Kostki,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życiu św. Bernadetty (E.l.d),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modlitwy różańcowej (D.5.4),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imiona świętych, którzy stali się wzo</w:t>
              <w:softHyphen/>
              <w:t>rami modlitwy (D.7),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najważniejsze wydarzenia w roku liturgicznym (B.4.1),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sens adwentowego oczekiwania (B.4.1),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 i tradycje zwią</w:t>
              <w:softHyphen/>
              <w:t>zane z Adwentem,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z miłości do nas przyjął cierpienie i śmierć na krzyżu,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znak krzyża jest wyrazem miłości Jezusa do nas,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istotę uczynków miłosierdzia (E.4.6),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że Pan Jezus jest Światłem dla wszystkich ludzi,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konieczność życia zgodnego z usły</w:t>
              <w:softHyphen/>
              <w:t>szanym Słowem Bożym (F.l.d),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przepraszania Boga i ludzi za popełnione zło (F.l.b),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konieczność czynienia dobra (C.2.a),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 i tradycje zwią</w:t>
              <w:softHyphen/>
              <w:t>zane z rokiem liturgicznym - Wielki Piątek,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 i tradycje zwią</w:t>
              <w:softHyphen/>
              <w:t>zane z rokiem liturgicznym - Wielka Sobota,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Uczeń: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nieustannego poszukiwania Boga w codziennych wydarzeniach (A.1.1),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uroczystości i świąt (B.13.2),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 i tradycje zwią</w:t>
              <w:softHyphen/>
              <w:t>zane z rokiem liturgicznym (B.13.2),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Wcielenia Syna Bożego (B.5.1),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chrześcijańskiego świę</w:t>
              <w:softHyphen/>
              <w:t>towania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obchodzimy uroczystość Ofiaro</w:t>
              <w:softHyphen/>
              <w:t>wania Pana Jezusa w świątyni,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chrześcijański sens krzyża i cierpienia (F.l.ll),; (B.2.2),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wydarzeniach Ostatniej Wieczerzy,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chrześcijańskiego świę</w:t>
              <w:softHyphen/>
              <w:t>towania Wielkiego Czwartku,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Msza święta jest najdoskonalsza forma modlitwy liturgicznej (D.6.1),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gestów, obrzędów, postaw, pozdrowień i wezwań (B.13..2),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adoracja krzyża (B.13.2),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chrześcijański sens krzyża i cierpienia (B.13.2),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chrześcijańskiego prze</w:t>
              <w:softHyphen/>
              <w:t>żywania Wielkiego Piątku,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symbolikę święconki (B.13.2),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Maryję jako Królową Polski,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" w:name="bookmark8"/>
      <w:bookmarkStart w:id="9" w:name="bookmark9"/>
      <w:r>
        <w:rPr>
          <w:spacing w:val="0"/>
          <w:w w:val="100"/>
          <w:position w:val="0"/>
        </w:rPr>
        <w:t>85</w:t>
      </w:r>
      <w:bookmarkEnd w:id="8"/>
      <w:bookmarkEnd w:id="9"/>
      <w:r>
        <w:br w:type="page"/>
      </w:r>
    </w:p>
    <w:tbl>
      <w:tblPr>
        <w:tblOverlap w:val="never"/>
        <w:jc w:val="center"/>
        <w:tblLayout w:type="fixed"/>
      </w:tblPr>
      <w:tblGrid>
        <w:gridCol w:w="1790"/>
        <w:gridCol w:w="1939"/>
        <w:gridCol w:w="338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DOPUSZCZAJĄCA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DOSTATECZNA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DOBRA</w:t>
            </w:r>
          </w:p>
        </w:tc>
      </w:tr>
      <w:tr>
        <w:trPr>
          <w:trHeight w:val="105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kiedy Pan Jezus dźwigał krzyż,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proponuje, jak należy postępować, aby osiągnąć niebo.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święcimy pokarmy,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przypo</w:t>
              <w:softHyphen/>
              <w:t>mina Pana Boga podczas wakacji.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- wymienia symbole Ducha Świętego.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</w:rPr>
        <w:t>86</w:t>
      </w:r>
      <w:bookmarkEnd w:id="10"/>
      <w:bookmarkEnd w:id="11"/>
      <w:r>
        <w:br w:type="page"/>
      </w:r>
    </w:p>
    <w:tbl>
      <w:tblPr>
        <w:tblOverlap w:val="never"/>
        <w:jc w:val="center"/>
        <w:tblLayout w:type="fixed"/>
      </w:tblPr>
      <w:tblGrid>
        <w:gridCol w:w="3533"/>
        <w:gridCol w:w="3538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BARDZO DOBRA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OCENA CELUJĄCA</w:t>
            </w:r>
          </w:p>
        </w:tc>
      </w:tr>
      <w:tr>
        <w:trPr>
          <w:trHeight w:val="105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Zmartwychwstania (B.5.1),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oddawania czci Maryi Królo</w:t>
              <w:softHyphen/>
              <w:t>wej Polski (D.5.4),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wniebowstąpieniu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od kiedy w nas mieszka Duch Święty,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redaguje krótkie wezwanie modlitwy do Ducha Świętego.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Uroczystości Wniebowstą</w:t>
              <w:softHyphen/>
              <w:t>pienia Pańskiego,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przejawy działania Ducha Świętego w Kościele (A.5.2),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sens procesji Eucharystycznych i uza</w:t>
              <w:softHyphen/>
              <w:t>sadnia potrzebę udziału w nich (B.2.2).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" w:name="bookmark12"/>
      <w:bookmarkStart w:id="13" w:name="bookmark13"/>
      <w:r>
        <w:rPr>
          <w:spacing w:val="0"/>
          <w:w w:val="100"/>
          <w:position w:val="0"/>
        </w:rPr>
        <w:t>87</w:t>
      </w:r>
      <w:bookmarkEnd w:id="12"/>
      <w:bookmarkEnd w:id="13"/>
    </w:p>
    <w:sectPr>
      <w:footnotePr>
        <w:pos w:val="pageBottom"/>
        <w:numFmt w:val="decimal"/>
        <w:numRestart w:val="continuous"/>
      </w:footnotePr>
      <w:pgSz w:w="9778" w:h="14174"/>
      <w:pgMar w:top="1416" w:right="1351" w:bottom="995" w:left="1289" w:header="988" w:footer="56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Nagłówek #1_"/>
    <w:basedOn w:val="DefaultParagraphFont"/>
    <w:link w:val="Style2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character" w:customStyle="1" w:styleId="CharStyle5">
    <w:name w:val="Tekst treści_"/>
    <w:basedOn w:val="DefaultParagraphFont"/>
    <w:link w:val="Style4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character" w:customStyle="1" w:styleId="CharStyle9">
    <w:name w:val="Inne_"/>
    <w:basedOn w:val="DefaultParagraphFont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character" w:customStyle="1" w:styleId="CharStyle12">
    <w:name w:val="Nagłówek #2_"/>
    <w:basedOn w:val="DefaultParagraphFont"/>
    <w:link w:val="Style1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auto"/>
      <w:spacing w:after="440"/>
      <w:ind w:left="180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  <w:spacing w:line="269" w:lineRule="auto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paragraph" w:customStyle="1" w:styleId="Style8">
    <w:name w:val="Inne"/>
    <w:basedOn w:val="Normal"/>
    <w:link w:val="CharStyle9"/>
    <w:pPr>
      <w:widowControl w:val="0"/>
      <w:shd w:val="clear" w:color="auto" w:fill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paragraph" w:customStyle="1" w:styleId="Style11">
    <w:name w:val="Nagłówek #2"/>
    <w:basedOn w:val="Normal"/>
    <w:link w:val="CharStyle12"/>
    <w:pPr>
      <w:widowControl w:val="0"/>
      <w:shd w:val="clear" w:color="auto" w:fill="auto"/>
      <w:outlineLvl w:val="1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