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93582" w14:textId="77777777" w:rsidR="00A43369" w:rsidRPr="005A2230" w:rsidRDefault="00A43369" w:rsidP="00A4336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A2230">
        <w:rPr>
          <w:rFonts w:ascii="Times New Roman" w:hAnsi="Times New Roman" w:cs="Times New Roman"/>
          <w:b/>
          <w:bCs/>
          <w:sz w:val="20"/>
          <w:szCs w:val="20"/>
        </w:rPr>
        <w:t>KRYTERIA OCENIANIA</w:t>
      </w:r>
    </w:p>
    <w:p w14:paraId="42ADE98E" w14:textId="77777777" w:rsidR="0005292F" w:rsidRPr="00F452E0" w:rsidRDefault="0005292F" w:rsidP="0005292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452E0">
        <w:rPr>
          <w:rFonts w:ascii="Times New Roman" w:hAnsi="Times New Roman" w:cs="Times New Roman"/>
          <w:b/>
          <w:bCs/>
          <w:sz w:val="20"/>
          <w:szCs w:val="20"/>
        </w:rPr>
        <w:t>z katechezy w zakresie klasy VII szkoły podstawowej</w:t>
      </w:r>
    </w:p>
    <w:p w14:paraId="24E5D2B7" w14:textId="77777777" w:rsidR="0005292F" w:rsidRPr="00F452E0" w:rsidRDefault="0005292F" w:rsidP="0005292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452E0">
        <w:rPr>
          <w:rFonts w:ascii="Times New Roman" w:hAnsi="Times New Roman" w:cs="Times New Roman"/>
          <w:b/>
          <w:bCs/>
          <w:sz w:val="20"/>
          <w:szCs w:val="20"/>
        </w:rPr>
        <w:t>do programu nr AZ-2-01/18</w:t>
      </w:r>
    </w:p>
    <w:p w14:paraId="1FD18010" w14:textId="77777777" w:rsidR="0005292F" w:rsidRPr="00F452E0" w:rsidRDefault="0005292F" w:rsidP="0005292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452E0">
        <w:rPr>
          <w:rFonts w:ascii="Times New Roman" w:hAnsi="Times New Roman" w:cs="Times New Roman"/>
          <w:b/>
          <w:bCs/>
          <w:sz w:val="20"/>
          <w:szCs w:val="20"/>
        </w:rPr>
        <w:t>i podręcznika nr AZ-23-01/18-RA-21/22</w:t>
      </w:r>
    </w:p>
    <w:p w14:paraId="432AA786" w14:textId="77777777" w:rsidR="0005292F" w:rsidRPr="00F452E0" w:rsidRDefault="0005292F" w:rsidP="0005292F">
      <w:pPr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F452E0">
        <w:rPr>
          <w:rFonts w:ascii="Times New Roman" w:hAnsi="Times New Roman" w:cs="Times New Roman"/>
          <w:b/>
          <w:bCs/>
          <w:i/>
          <w:iCs/>
          <w:sz w:val="20"/>
          <w:szCs w:val="20"/>
        </w:rPr>
        <w:t>„Bóg wskazuje nam drogę"</w:t>
      </w:r>
    </w:p>
    <w:p w14:paraId="5669A4FB" w14:textId="77777777" w:rsidR="0005292F" w:rsidRPr="00F452E0" w:rsidRDefault="0005292F" w:rsidP="0005292F">
      <w:pPr>
        <w:jc w:val="center"/>
        <w:rPr>
          <w:rFonts w:ascii="Times New Roman" w:hAnsi="Times New Roman" w:cs="Times New Roman"/>
          <w:sz w:val="20"/>
          <w:szCs w:val="20"/>
        </w:rPr>
      </w:pPr>
      <w:r w:rsidRPr="00F452E0">
        <w:rPr>
          <w:rFonts w:ascii="Times New Roman" w:hAnsi="Times New Roman" w:cs="Times New Roman"/>
          <w:sz w:val="20"/>
          <w:szCs w:val="20"/>
        </w:rPr>
        <w:t xml:space="preserve">pod redakcją ks. Stanisława </w:t>
      </w:r>
      <w:proofErr w:type="spellStart"/>
      <w:r w:rsidRPr="00F452E0">
        <w:rPr>
          <w:rFonts w:ascii="Times New Roman" w:hAnsi="Times New Roman" w:cs="Times New Roman"/>
          <w:sz w:val="20"/>
          <w:szCs w:val="20"/>
        </w:rPr>
        <w:t>Łabendowicza</w:t>
      </w:r>
      <w:proofErr w:type="spellEnd"/>
    </w:p>
    <w:p w14:paraId="33C817D2" w14:textId="77777777" w:rsidR="00A43369" w:rsidRPr="005A2230" w:rsidRDefault="00A43369" w:rsidP="00A4336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A43369" w:rsidRPr="008C207C" w14:paraId="24143DB1" w14:textId="77777777" w:rsidTr="008C207C">
        <w:tc>
          <w:tcPr>
            <w:tcW w:w="3077" w:type="dxa"/>
            <w:vAlign w:val="center"/>
          </w:tcPr>
          <w:p w14:paraId="1E46ABC8" w14:textId="77777777" w:rsidR="00A43369" w:rsidRPr="008C207C" w:rsidRDefault="00A43369" w:rsidP="008C20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2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OCENA DOPUSZCZAJĄCA</w:t>
            </w:r>
          </w:p>
        </w:tc>
        <w:tc>
          <w:tcPr>
            <w:tcW w:w="3077" w:type="dxa"/>
            <w:vAlign w:val="center"/>
          </w:tcPr>
          <w:p w14:paraId="1838DEFE" w14:textId="77777777" w:rsidR="00A43369" w:rsidRPr="008C207C" w:rsidRDefault="00A43369" w:rsidP="008C20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2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OCENA DOSTATECZNA</w:t>
            </w:r>
          </w:p>
        </w:tc>
        <w:tc>
          <w:tcPr>
            <w:tcW w:w="3078" w:type="dxa"/>
            <w:vAlign w:val="center"/>
          </w:tcPr>
          <w:p w14:paraId="58CF66C0" w14:textId="77777777" w:rsidR="00A43369" w:rsidRPr="008C207C" w:rsidRDefault="00A43369" w:rsidP="008C20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2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OCENA DOBRA</w:t>
            </w:r>
          </w:p>
        </w:tc>
        <w:tc>
          <w:tcPr>
            <w:tcW w:w="3078" w:type="dxa"/>
            <w:vAlign w:val="center"/>
          </w:tcPr>
          <w:p w14:paraId="27A5C199" w14:textId="77777777" w:rsidR="00A43369" w:rsidRPr="008C207C" w:rsidRDefault="00A43369" w:rsidP="008C207C">
            <w:pPr>
              <w:pStyle w:val="Inne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20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 w:bidi="pl-PL"/>
              </w:rPr>
              <w:t>OCENA</w:t>
            </w:r>
          </w:p>
          <w:p w14:paraId="1D00C900" w14:textId="77777777" w:rsidR="00A43369" w:rsidRPr="008C207C" w:rsidRDefault="00A43369" w:rsidP="008C20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2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BARDZO DOBRA</w:t>
            </w:r>
          </w:p>
        </w:tc>
        <w:tc>
          <w:tcPr>
            <w:tcW w:w="3078" w:type="dxa"/>
            <w:vAlign w:val="center"/>
          </w:tcPr>
          <w:p w14:paraId="422BC43D" w14:textId="77777777" w:rsidR="00A43369" w:rsidRPr="008C207C" w:rsidRDefault="00A43369" w:rsidP="008C20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2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OCENA CELUJĄCA</w:t>
            </w:r>
          </w:p>
        </w:tc>
      </w:tr>
      <w:tr w:rsidR="00A43369" w:rsidRPr="008C207C" w14:paraId="138255D2" w14:textId="77777777" w:rsidTr="008C207C">
        <w:tc>
          <w:tcPr>
            <w:tcW w:w="15388" w:type="dxa"/>
            <w:gridSpan w:val="5"/>
            <w:vAlign w:val="center"/>
          </w:tcPr>
          <w:p w14:paraId="378F677F" w14:textId="58FEF6D8" w:rsidR="00A43369" w:rsidRPr="008C207C" w:rsidRDefault="0005292F" w:rsidP="008C2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I. Jedyny Bóg </w:t>
            </w:r>
            <w:r w:rsidR="000925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8C2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nasz Ojciec</w:t>
            </w:r>
          </w:p>
        </w:tc>
      </w:tr>
      <w:tr w:rsidR="0005292F" w:rsidRPr="008C207C" w14:paraId="734CFBE7" w14:textId="77777777" w:rsidTr="008C207C">
        <w:tc>
          <w:tcPr>
            <w:tcW w:w="3077" w:type="dxa"/>
          </w:tcPr>
          <w:p w14:paraId="4D0B60A8" w14:textId="77777777" w:rsidR="0005292F" w:rsidRPr="008C207C" w:rsidRDefault="0005292F" w:rsidP="008C207C">
            <w:pPr>
              <w:pStyle w:val="Inne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20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 w:bidi="pl-PL"/>
              </w:rPr>
              <w:t>Uczeń:</w:t>
            </w:r>
          </w:p>
          <w:p w14:paraId="4887F1A9" w14:textId="7F47A471" w:rsidR="0005292F" w:rsidRPr="008C207C" w:rsidRDefault="00092554" w:rsidP="00092554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podaje, że człowiek nawiązuje relacje z Bogiem i drugim człowiekiem (D.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1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),</w:t>
            </w:r>
          </w:p>
          <w:p w14:paraId="2C584978" w14:textId="52075B55" w:rsidR="00092554" w:rsidRDefault="00092554" w:rsidP="00092554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wskazuje, kto jest dawcą życia,</w:t>
            </w:r>
          </w:p>
          <w:p w14:paraId="224EB810" w14:textId="1AE3B30A" w:rsidR="0005292F" w:rsidRPr="008C207C" w:rsidRDefault="00092554" w:rsidP="00092554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przytacza treść Dziesięciu Przykazań oraz okoliczności, w jakich Bóg je objawił,</w:t>
            </w:r>
          </w:p>
          <w:p w14:paraId="40F80538" w14:textId="7A7C77B6" w:rsidR="0005292F" w:rsidRPr="008C207C" w:rsidRDefault="00092554" w:rsidP="00092554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przytacza treść I przykazania Bożego (C.4),</w:t>
            </w:r>
          </w:p>
          <w:p w14:paraId="05ED1328" w14:textId="14097A47" w:rsidR="0005292F" w:rsidRPr="008C207C" w:rsidRDefault="00092554" w:rsidP="00092554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wymienia sposoby oddawania czci Bogu,</w:t>
            </w:r>
          </w:p>
          <w:p w14:paraId="7304A8E4" w14:textId="4AA4C4B1" w:rsidR="0005292F" w:rsidRPr="008C207C" w:rsidRDefault="00092554" w:rsidP="00092554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wyjaśnia, do czego zobowiązuje I przykazanie Boże,</w:t>
            </w:r>
          </w:p>
          <w:p w14:paraId="14D017FC" w14:textId="2E1A9E68" w:rsidR="0005292F" w:rsidRPr="008C207C" w:rsidRDefault="00092554" w:rsidP="00092554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 przykłady wykroczeń przeciwko II przykazaniu Bożemu (C.4.4),</w:t>
            </w:r>
          </w:p>
          <w:p w14:paraId="7834FDA3" w14:textId="77777777" w:rsidR="00092554" w:rsidRDefault="00092554" w:rsidP="00092554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wybiera sposoby oddawania szacunku wobec imienia Bożego,</w:t>
            </w:r>
          </w:p>
          <w:p w14:paraId="573BDAB2" w14:textId="77777777" w:rsidR="00092554" w:rsidRDefault="00092554" w:rsidP="00092554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wyjaśnia, na czym polega szacunek dla imienia Bożego (C.4.3),</w:t>
            </w:r>
          </w:p>
          <w:p w14:paraId="32A3B2D0" w14:textId="77777777" w:rsidR="00092554" w:rsidRDefault="00092554" w:rsidP="00092554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identyfikuje III przykazanie Boże z potrzebą świętowania i związkiem pomiędzy czcią Boga a praktykami religijnymi (C.4),</w:t>
            </w:r>
          </w:p>
          <w:p w14:paraId="506A34FB" w14:textId="77777777" w:rsidR="00092554" w:rsidRDefault="00092554" w:rsidP="00092554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wymienia sposoby świętowania i spędzania wolnego czasu (C.4),</w:t>
            </w:r>
          </w:p>
          <w:p w14:paraId="137ECFB5" w14:textId="3F4044CA" w:rsidR="00092554" w:rsidRDefault="00092554" w:rsidP="00092554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podaje, czym jest modlitwa (D.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1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),</w:t>
            </w:r>
          </w:p>
          <w:p w14:paraId="0E34DA6B" w14:textId="7497ABCD" w:rsidR="0005292F" w:rsidRPr="008C207C" w:rsidRDefault="00092554" w:rsidP="00092554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wskazuje na konieczność modlitwy w pogłębianiu więzi z Bogiem (D.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1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1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),</w:t>
            </w:r>
          </w:p>
          <w:p w14:paraId="5764988C" w14:textId="02F31A64" w:rsidR="0005292F" w:rsidRPr="008C207C" w:rsidRDefault="00092554" w:rsidP="008C2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</w:rPr>
              <w:t>przyjmuje odpowiednią postawę podczas modlitwy (</w:t>
            </w:r>
            <w:proofErr w:type="spellStart"/>
            <w:r w:rsidR="0005292F" w:rsidRPr="008C207C">
              <w:rPr>
                <w:rFonts w:ascii="Times New Roman" w:hAnsi="Times New Roman" w:cs="Times New Roman"/>
                <w:sz w:val="20"/>
                <w:szCs w:val="20"/>
              </w:rPr>
              <w:t>D.l.c</w:t>
            </w:r>
            <w:proofErr w:type="spellEnd"/>
            <w:r w:rsidR="0005292F" w:rsidRPr="008C207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3077" w:type="dxa"/>
          </w:tcPr>
          <w:p w14:paraId="0BA43558" w14:textId="77777777" w:rsidR="0005292F" w:rsidRPr="008C207C" w:rsidRDefault="0005292F" w:rsidP="008C207C">
            <w:pPr>
              <w:pStyle w:val="Inne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20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 w:bidi="pl-PL"/>
              </w:rPr>
              <w:lastRenderedPageBreak/>
              <w:t>Uczeń:</w:t>
            </w:r>
          </w:p>
          <w:p w14:paraId="359F1C6E" w14:textId="79A6DFD7" w:rsidR="0005292F" w:rsidRPr="008C207C" w:rsidRDefault="00092554" w:rsidP="00092554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wylicza cechy charakteryzujące człowieka,</w:t>
            </w:r>
          </w:p>
          <w:p w14:paraId="57331B0C" w14:textId="73B25058" w:rsidR="00092554" w:rsidRDefault="00092554" w:rsidP="00092554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podaje, że Bóg nadaje sens ludzkiemu życiu (A.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1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),</w:t>
            </w:r>
          </w:p>
          <w:p w14:paraId="341268ED" w14:textId="56069FF3" w:rsidR="0005292F" w:rsidRPr="008C207C" w:rsidRDefault="00092554" w:rsidP="00092554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wyjaśnia, czym są Boże przykazania i jaki jest ich sens (C.3.1; C.3.2),</w:t>
            </w:r>
          </w:p>
          <w:p w14:paraId="41501215" w14:textId="3AD44964" w:rsidR="0005292F" w:rsidRPr="008C207C" w:rsidRDefault="003928E6" w:rsidP="00092554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wymienia najważniejsze przymioty Boga,</w:t>
            </w:r>
          </w:p>
          <w:p w14:paraId="63061720" w14:textId="77777777" w:rsidR="003928E6" w:rsidRDefault="003928E6" w:rsidP="003928E6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wyjaśnia, kim jest Trójca Święta (A.2; A.5),</w:t>
            </w:r>
          </w:p>
          <w:p w14:paraId="5327AA90" w14:textId="77777777" w:rsidR="003928E6" w:rsidRDefault="00092554" w:rsidP="003928E6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wskazuje na fundamentalny charakter I przykazania Bożego,</w:t>
            </w:r>
          </w:p>
          <w:p w14:paraId="459FD507" w14:textId="77777777" w:rsidR="003928E6" w:rsidRDefault="00092554" w:rsidP="003928E6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nazywa, czym jest oddawanie czci innym bogom (C.4),</w:t>
            </w:r>
          </w:p>
          <w:p w14:paraId="47E1A853" w14:textId="77777777" w:rsidR="003928E6" w:rsidRDefault="00092554" w:rsidP="003928E6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identyfikuje wróżbiarstwo, astrologię i horoskopy z przeciwstawianiem się I przykazaniu Bożemu (C.4.2),</w:t>
            </w:r>
          </w:p>
          <w:p w14:paraId="100B19C1" w14:textId="77777777" w:rsidR="003928E6" w:rsidRDefault="00092554" w:rsidP="003928E6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opisuje zadania wynikające z II przykazania Bożego (C.3.5),</w:t>
            </w:r>
          </w:p>
          <w:p w14:paraId="37D27C22" w14:textId="1353C722" w:rsidR="0005292F" w:rsidRPr="008C207C" w:rsidRDefault="00092554" w:rsidP="003928E6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definiuje, czym jest szabat i dzień Pański,</w:t>
            </w:r>
          </w:p>
          <w:p w14:paraId="20F0E94A" w14:textId="14E7AFA6" w:rsidR="0005292F" w:rsidRPr="008C207C" w:rsidRDefault="003928E6" w:rsidP="003928E6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wskazuje na Eucharystię jako centrum niedzieli chrześcijanina,</w:t>
            </w:r>
          </w:p>
          <w:p w14:paraId="00981812" w14:textId="174A1F11" w:rsidR="0005292F" w:rsidRPr="008C207C" w:rsidRDefault="003928E6" w:rsidP="008C2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</w:rPr>
              <w:t>wymienia i omawia formy modlitwy (błogosławieństw, adoracja, modlitwa prośby, wstawiennicza, dziękczynna, uwielbienia) (D.2, D.4).</w:t>
            </w:r>
          </w:p>
        </w:tc>
        <w:tc>
          <w:tcPr>
            <w:tcW w:w="3078" w:type="dxa"/>
          </w:tcPr>
          <w:p w14:paraId="0B87E6DB" w14:textId="77777777" w:rsidR="0005292F" w:rsidRPr="008C207C" w:rsidRDefault="0005292F" w:rsidP="008C207C">
            <w:pPr>
              <w:pStyle w:val="Inne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20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 w:bidi="pl-PL"/>
              </w:rPr>
              <w:t>Uczeń:</w:t>
            </w:r>
          </w:p>
          <w:p w14:paraId="77B011FB" w14:textId="119685A7" w:rsidR="0005292F" w:rsidRPr="008C207C" w:rsidRDefault="003928E6" w:rsidP="003928E6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wskazuje na związek godności człowieka z dziełem stworzenia,</w:t>
            </w:r>
          </w:p>
          <w:p w14:paraId="6447D0CC" w14:textId="6F82BF5D" w:rsidR="003928E6" w:rsidRDefault="003928E6" w:rsidP="003928E6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przedstawia różne potrzeby ludzkie, w tym potrzebę sensu życia (A.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1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1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),</w:t>
            </w:r>
          </w:p>
          <w:p w14:paraId="38AED3C1" w14:textId="4BC1C8F9" w:rsidR="0005292F" w:rsidRPr="008C207C" w:rsidRDefault="00092554" w:rsidP="003928E6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wskazuje na związek II przykazania Bożego z objawieniem imienia Bożego Mojżeszowi i czystością mowy,</w:t>
            </w:r>
          </w:p>
          <w:p w14:paraId="25FE5979" w14:textId="05F43B3D" w:rsidR="0005292F" w:rsidRPr="008C207C" w:rsidRDefault="003928E6" w:rsidP="003928E6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omawia, na czym polega chrześcijańskie świętowanie niedzieli i spędzanie wolnego czasu (C.4.5),</w:t>
            </w:r>
          </w:p>
          <w:p w14:paraId="6A16381D" w14:textId="59156A9F" w:rsidR="0005292F" w:rsidRPr="008C207C" w:rsidRDefault="003928E6" w:rsidP="008C2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</w:rPr>
              <w:t>uzasadnia znaczenie modlitwy (D.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3078" w:type="dxa"/>
          </w:tcPr>
          <w:p w14:paraId="753B1FBF" w14:textId="77777777" w:rsidR="0005292F" w:rsidRPr="008C207C" w:rsidRDefault="0005292F" w:rsidP="008C207C">
            <w:pPr>
              <w:pStyle w:val="Inne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20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 w:bidi="pl-PL"/>
              </w:rPr>
              <w:t>Uczeń:</w:t>
            </w:r>
          </w:p>
          <w:p w14:paraId="783DD985" w14:textId="25A847CE" w:rsidR="0005292F" w:rsidRPr="008C207C" w:rsidRDefault="003928E6" w:rsidP="003928E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wymienia główne cele w życiu każdego chrześcijanina,</w:t>
            </w:r>
          </w:p>
          <w:p w14:paraId="77CEBC53" w14:textId="43D76ED8" w:rsidR="0005292F" w:rsidRPr="008C207C" w:rsidRDefault="003928E6" w:rsidP="003928E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wymienia wartości nadające sens ludzkiemu życiu (A.1.3),</w:t>
            </w:r>
          </w:p>
          <w:p w14:paraId="511BA37A" w14:textId="3AC43979" w:rsidR="0005292F" w:rsidRPr="008C207C" w:rsidRDefault="003928E6" w:rsidP="003928E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wymienia święta kościelne nakazane,</w:t>
            </w:r>
          </w:p>
          <w:p w14:paraId="4A412B7E" w14:textId="0AB7895C" w:rsidR="0005292F" w:rsidRPr="008C207C" w:rsidRDefault="003928E6" w:rsidP="003928E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 pojęcia: „ateizm”, „deizm”, „niewiara”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i „agnostycyzm” „bałwochwalstwo”, „świętokradztwo” (A.2.3),</w:t>
            </w:r>
          </w:p>
          <w:p w14:paraId="412E67F3" w14:textId="34F2006F" w:rsidR="0005292F" w:rsidRPr="008C207C" w:rsidRDefault="003928E6" w:rsidP="003928E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uzasadnia wartość wiary w Boga i omawia jej przymioty (A.3.3)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,</w:t>
            </w:r>
          </w:p>
          <w:p w14:paraId="23340CB6" w14:textId="0333C934" w:rsidR="0005292F" w:rsidRPr="008C207C" w:rsidRDefault="003928E6" w:rsidP="008C2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</w:rPr>
              <w:t>podaje i ocenia przykładowe postawy moralne związane z przeżywaniem niedzieli (C.4.6).</w:t>
            </w:r>
          </w:p>
        </w:tc>
        <w:tc>
          <w:tcPr>
            <w:tcW w:w="3078" w:type="dxa"/>
          </w:tcPr>
          <w:p w14:paraId="15383BAF" w14:textId="77777777" w:rsidR="0005292F" w:rsidRPr="008C207C" w:rsidRDefault="0005292F" w:rsidP="008C207C">
            <w:pPr>
              <w:pStyle w:val="Inne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20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 w:bidi="pl-PL"/>
              </w:rPr>
              <w:t>Uczeń:</w:t>
            </w:r>
          </w:p>
          <w:p w14:paraId="3081BEB7" w14:textId="77777777" w:rsidR="003928E6" w:rsidRDefault="003928E6" w:rsidP="003928E6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określa zadania, do których powołany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jest człowiek,</w:t>
            </w:r>
          </w:p>
          <w:p w14:paraId="0AA1A9B4" w14:textId="6191C6BA" w:rsidR="0005292F" w:rsidRPr="008C207C" w:rsidRDefault="003928E6" w:rsidP="003928E6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wymienia źródła autentycznego i trwałego szczęścia (A.1.5),</w:t>
            </w:r>
          </w:p>
          <w:p w14:paraId="76F80D11" w14:textId="7C7E3098" w:rsidR="0005292F" w:rsidRPr="008C207C" w:rsidRDefault="003928E6" w:rsidP="003928E6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uzasadnia, że przykazania służą ochronie wartości (C.3.3),</w:t>
            </w:r>
          </w:p>
          <w:p w14:paraId="05E9BEE5" w14:textId="6B8EDE2D" w:rsidR="0005292F" w:rsidRPr="008C207C" w:rsidRDefault="003928E6" w:rsidP="003928E6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porównuje szabat w Starym Testamencie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i paschalny charakter niedzieli.</w:t>
            </w:r>
          </w:p>
        </w:tc>
      </w:tr>
      <w:tr w:rsidR="00A43369" w:rsidRPr="008C207C" w14:paraId="2E97AFC0" w14:textId="77777777" w:rsidTr="008C207C">
        <w:tc>
          <w:tcPr>
            <w:tcW w:w="15388" w:type="dxa"/>
            <w:gridSpan w:val="5"/>
            <w:vAlign w:val="center"/>
          </w:tcPr>
          <w:p w14:paraId="6B68CD45" w14:textId="5F952312" w:rsidR="00A43369" w:rsidRPr="008C207C" w:rsidRDefault="0005292F" w:rsidP="008C2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II. Jedyny Bóg </w:t>
            </w:r>
            <w:r w:rsidR="000925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8C2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Jezus Chrystus </w:t>
            </w:r>
            <w:r w:rsidR="000925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8C2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Nasz Wybawiciel</w:t>
            </w:r>
          </w:p>
        </w:tc>
      </w:tr>
      <w:tr w:rsidR="0005292F" w:rsidRPr="008C207C" w14:paraId="1D1AF741" w14:textId="77777777" w:rsidTr="008C207C">
        <w:tc>
          <w:tcPr>
            <w:tcW w:w="3077" w:type="dxa"/>
          </w:tcPr>
          <w:p w14:paraId="42339612" w14:textId="77777777" w:rsidR="0005292F" w:rsidRPr="008C207C" w:rsidRDefault="0005292F" w:rsidP="008C207C">
            <w:pPr>
              <w:pStyle w:val="Inne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20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 w:bidi="pl-PL"/>
              </w:rPr>
              <w:t>Uczeń:</w:t>
            </w:r>
          </w:p>
          <w:p w14:paraId="5010FB8B" w14:textId="62EE5543" w:rsidR="0005292F" w:rsidRPr="008C207C" w:rsidRDefault="003928E6" w:rsidP="003928E6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definiuje, czym jest Tajemnica Wcielenia (A.13),</w:t>
            </w:r>
          </w:p>
          <w:p w14:paraId="368ED684" w14:textId="6C49E159" w:rsidR="0005292F" w:rsidRPr="008C207C" w:rsidRDefault="003928E6" w:rsidP="003928E6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przedstawia fakty z życia Jezusa (A.13.3),</w:t>
            </w:r>
          </w:p>
          <w:p w14:paraId="24679AA6" w14:textId="77777777" w:rsidR="003928E6" w:rsidRDefault="003928E6" w:rsidP="003928E6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stwierdza, że Jezus daje ludziom łaskę przemiany swojego życia,</w:t>
            </w:r>
          </w:p>
          <w:p w14:paraId="20C869AF" w14:textId="44A90D14" w:rsidR="0005292F" w:rsidRPr="008C207C" w:rsidRDefault="00092554" w:rsidP="003928E6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–</w:t>
            </w:r>
            <w:r w:rsidR="003928E6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wymienia sakramenty uzdrowienia,</w:t>
            </w:r>
          </w:p>
          <w:p w14:paraId="438B2F59" w14:textId="4D10DB08" w:rsidR="0005292F" w:rsidRPr="008C207C" w:rsidRDefault="003928E6" w:rsidP="003928E6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podaje, czym jest wiara,</w:t>
            </w:r>
          </w:p>
          <w:p w14:paraId="512B5BCE" w14:textId="77777777" w:rsidR="003928E6" w:rsidRDefault="003928E6" w:rsidP="003928E6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wskazuje, że świątynia jest domem modlitwy,</w:t>
            </w:r>
          </w:p>
          <w:p w14:paraId="4DA43BD4" w14:textId="1E94E53F" w:rsidR="0005292F" w:rsidRPr="008C207C" w:rsidRDefault="00092554" w:rsidP="003928E6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rozróżnia znaczenie pojęcia „kościół” w odniesieniu do wspólnoty i budynku,</w:t>
            </w:r>
          </w:p>
          <w:p w14:paraId="116EFF91" w14:textId="076DD757" w:rsidR="0005292F" w:rsidRPr="008C207C" w:rsidRDefault="003928E6" w:rsidP="008C2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</w:rPr>
              <w:t>podaje, czym jest śmierć i zmartwychwstanie Chrystusa dla chrześcijanina,</w:t>
            </w:r>
          </w:p>
          <w:p w14:paraId="51ECE60E" w14:textId="1BEACE7E" w:rsidR="0005292F" w:rsidRPr="008C207C" w:rsidRDefault="003928E6" w:rsidP="003928E6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wyjaśnia, czym jest powołanie,</w:t>
            </w:r>
          </w:p>
          <w:p w14:paraId="084292FD" w14:textId="1A007FDB" w:rsidR="0005292F" w:rsidRPr="008C207C" w:rsidRDefault="003928E6" w:rsidP="003928E6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podaje, kto obecnie kontynuuje misję Apostołów,</w:t>
            </w:r>
          </w:p>
          <w:p w14:paraId="7D0D9699" w14:textId="2035C45C" w:rsidR="0005292F" w:rsidRPr="008C207C" w:rsidRDefault="003928E6" w:rsidP="003928E6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wylicza najważniejsze zadania papieża w Kościele,</w:t>
            </w:r>
          </w:p>
          <w:p w14:paraId="0D576F9C" w14:textId="49BAC20E" w:rsidR="0005292F" w:rsidRPr="008C207C" w:rsidRDefault="003928E6" w:rsidP="003928E6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wyjaśnia, na czym polega posłuszeństwo i szacunek wobec papieża,</w:t>
            </w:r>
          </w:p>
          <w:p w14:paraId="7C8BEBF8" w14:textId="77777777" w:rsidR="003928E6" w:rsidRDefault="003928E6" w:rsidP="008C2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</w:rPr>
              <w:t>definiuje pojęcie świętości,</w:t>
            </w:r>
          </w:p>
          <w:p w14:paraId="3A75E298" w14:textId="29DC1E87" w:rsidR="0005292F" w:rsidRPr="008C207C" w:rsidRDefault="00092554" w:rsidP="008C2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</w:rPr>
              <w:t>wskazuje, że każdy chrześcijanin jest wezwany do świętości.</w:t>
            </w:r>
          </w:p>
        </w:tc>
        <w:tc>
          <w:tcPr>
            <w:tcW w:w="3077" w:type="dxa"/>
          </w:tcPr>
          <w:p w14:paraId="54443D23" w14:textId="77777777" w:rsidR="0005292F" w:rsidRPr="008C207C" w:rsidRDefault="0005292F" w:rsidP="008C207C">
            <w:pPr>
              <w:pStyle w:val="Inne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20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 w:bidi="pl-PL"/>
              </w:rPr>
              <w:t>Uczeń:</w:t>
            </w:r>
          </w:p>
          <w:p w14:paraId="58EA3796" w14:textId="1EE87B83" w:rsidR="0005292F" w:rsidRPr="008C207C" w:rsidRDefault="003928E6" w:rsidP="003928E6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wskazuje na wartość Tajemnicy Wcielenia,</w:t>
            </w:r>
          </w:p>
          <w:p w14:paraId="2C636776" w14:textId="57D71227" w:rsidR="0005292F" w:rsidRPr="008C207C" w:rsidRDefault="003928E6" w:rsidP="003928E6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wyjaśnia, czym jest odkupienie,</w:t>
            </w:r>
          </w:p>
          <w:p w14:paraId="5A4280D1" w14:textId="77777777" w:rsidR="003928E6" w:rsidRDefault="003928E6" w:rsidP="003928E6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wymienia cuda uzdrowienia dokonane przez Jezusa,</w:t>
            </w:r>
          </w:p>
          <w:p w14:paraId="507896B6" w14:textId="77777777" w:rsidR="003928E6" w:rsidRDefault="00092554" w:rsidP="003928E6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 cel przyjmowania sakramentów uzdrowień,</w:t>
            </w:r>
          </w:p>
          <w:p w14:paraId="25FF9B30" w14:textId="77777777" w:rsidR="003928E6" w:rsidRDefault="00092554" w:rsidP="003928E6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podaje, czym była dla Izraelitów Świątynia Jerozolimska,</w:t>
            </w:r>
          </w:p>
          <w:p w14:paraId="7C84D7E8" w14:textId="0F7F6984" w:rsidR="0005292F" w:rsidRPr="008C207C" w:rsidRDefault="00092554" w:rsidP="003928E6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objaśnia, czym jest wydarzenie męki i zmartwychwstania Pana Jezusa (A.13.16),</w:t>
            </w:r>
          </w:p>
          <w:p w14:paraId="0F5BC869" w14:textId="59F136AF" w:rsidR="0005292F" w:rsidRPr="008C207C" w:rsidRDefault="003928E6" w:rsidP="003928E6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podaje, czym jest życie konsekrowane,</w:t>
            </w:r>
          </w:p>
          <w:p w14:paraId="0C3E30D7" w14:textId="15CBC4E6" w:rsidR="0005292F" w:rsidRPr="008C207C" w:rsidRDefault="003928E6" w:rsidP="008C2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</w:rPr>
              <w:t>wyjaśnia, czym są rady ewangeliczne,</w:t>
            </w:r>
          </w:p>
          <w:p w14:paraId="6D9C882C" w14:textId="77777777" w:rsidR="003928E6" w:rsidRDefault="003928E6" w:rsidP="003928E6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wymienia rady ewangeliczne,</w:t>
            </w:r>
          </w:p>
          <w:p w14:paraId="6ABC4C15" w14:textId="71A1F763" w:rsidR="0005292F" w:rsidRPr="008C207C" w:rsidRDefault="00092554" w:rsidP="003928E6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podaje, kto realizuje rady ewangeliczne,</w:t>
            </w:r>
          </w:p>
          <w:p w14:paraId="54BFA25C" w14:textId="2920FFE4" w:rsidR="0005292F" w:rsidRPr="008C207C" w:rsidRDefault="003928E6" w:rsidP="003928E6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wymienia, co jest celem rad ewangelicznych,</w:t>
            </w:r>
          </w:p>
          <w:p w14:paraId="56C4905E" w14:textId="720583B3" w:rsidR="0005292F" w:rsidRPr="008C207C" w:rsidRDefault="003928E6" w:rsidP="003928E6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określa zadania, jakie wypełniali Apostołowie,</w:t>
            </w:r>
          </w:p>
          <w:p w14:paraId="3F4100F8" w14:textId="77777777" w:rsidR="003928E6" w:rsidRDefault="003928E6" w:rsidP="003928E6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przytacza słowa, jakimi Jezus nadał św. Piotrowi najwyższą władzę w Kościele (E.2.1),</w:t>
            </w:r>
          </w:p>
          <w:p w14:paraId="4DE34408" w14:textId="0227785C" w:rsidR="0005292F" w:rsidRPr="008C207C" w:rsidRDefault="00092554" w:rsidP="003928E6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wybiera sposoby okazywania szacunku i posłuszeństwa wobec papieża,</w:t>
            </w:r>
          </w:p>
          <w:p w14:paraId="7081983D" w14:textId="3BCEEFA1" w:rsidR="0005292F" w:rsidRPr="008C207C" w:rsidRDefault="003928E6" w:rsidP="008C2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</w:rPr>
              <w:t>charakteryzuje, na czym polega dążenie do świętości.</w:t>
            </w:r>
          </w:p>
        </w:tc>
        <w:tc>
          <w:tcPr>
            <w:tcW w:w="3078" w:type="dxa"/>
          </w:tcPr>
          <w:p w14:paraId="35C50AC8" w14:textId="77777777" w:rsidR="0005292F" w:rsidRPr="008C207C" w:rsidRDefault="0005292F" w:rsidP="008C207C">
            <w:pPr>
              <w:pStyle w:val="Inne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20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 w:bidi="pl-PL"/>
              </w:rPr>
              <w:t>Uczeń:</w:t>
            </w:r>
          </w:p>
          <w:p w14:paraId="0C8BDF14" w14:textId="77777777" w:rsidR="003928E6" w:rsidRDefault="003928E6" w:rsidP="003928E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 zbawczy sens Wcielenia (A.13.9),</w:t>
            </w:r>
          </w:p>
          <w:p w14:paraId="455D9EB4" w14:textId="77777777" w:rsidR="003928E6" w:rsidRDefault="00092554" w:rsidP="003928E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wyjaśnia, w czym, przejawia się zbawcza działalność Jezusa,</w:t>
            </w:r>
          </w:p>
          <w:p w14:paraId="7889D97B" w14:textId="339E302A" w:rsidR="0005292F" w:rsidRPr="008C207C" w:rsidRDefault="003928E6" w:rsidP="003928E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streszcza wydarzenie oczyszczenia świątyni </w:t>
            </w:r>
            <w:r w:rsidR="00092554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proofErr w:type="spellStart"/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Mk</w:t>
            </w:r>
            <w:proofErr w:type="spellEnd"/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11,15-17 (A.13),</w:t>
            </w:r>
          </w:p>
          <w:p w14:paraId="703BAEC3" w14:textId="55898937" w:rsidR="0005292F" w:rsidRPr="008C207C" w:rsidRDefault="003928E6" w:rsidP="003928E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omawia rady ewangeliczne jako wskazania dla każdego chrześcijanina (A.10.1;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C.10.4; C.10.5),</w:t>
            </w:r>
          </w:p>
          <w:p w14:paraId="1F365347" w14:textId="77777777" w:rsidR="003928E6" w:rsidRDefault="003928E6" w:rsidP="003928E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wymienia stopnie święceń,</w:t>
            </w:r>
          </w:p>
          <w:p w14:paraId="3CAC5A4A" w14:textId="41B6DC83" w:rsidR="0005292F" w:rsidRPr="008C207C" w:rsidRDefault="00092554" w:rsidP="003928E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opowiada o zadaniach, jakie wypełniają następcy Apostołów,</w:t>
            </w:r>
          </w:p>
          <w:p w14:paraId="4DB9B10D" w14:textId="6384EA34" w:rsidR="0005292F" w:rsidRPr="008C207C" w:rsidRDefault="003928E6" w:rsidP="003928E6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 okoliczności,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 których Jezus uczynił św. Piotra swoim zastępcą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(E.2),</w:t>
            </w:r>
          </w:p>
          <w:p w14:paraId="1D5D155E" w14:textId="77777777" w:rsidR="003928E6" w:rsidRDefault="003928E6" w:rsidP="003928E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podaje, jakie wydarzenie zmieniło życie św. Pawła,</w:t>
            </w:r>
          </w:p>
          <w:p w14:paraId="67CA0DB9" w14:textId="39F594E0" w:rsidR="0005292F" w:rsidRPr="008C207C" w:rsidRDefault="00092554" w:rsidP="003928E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charakteryzuje postać św. Pawła,</w:t>
            </w:r>
          </w:p>
          <w:p w14:paraId="61991ED8" w14:textId="4D7D4F6B" w:rsidR="0005292F" w:rsidRPr="008C207C" w:rsidRDefault="0005292F" w:rsidP="008C2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07C">
              <w:rPr>
                <w:rFonts w:ascii="Times New Roman" w:hAnsi="Times New Roman" w:cs="Times New Roman"/>
                <w:sz w:val="20"/>
                <w:szCs w:val="20"/>
              </w:rPr>
              <w:t>wyjaśnia różnice między życiem konsekrowanym a świeckim.</w:t>
            </w:r>
          </w:p>
        </w:tc>
        <w:tc>
          <w:tcPr>
            <w:tcW w:w="3078" w:type="dxa"/>
          </w:tcPr>
          <w:p w14:paraId="5201F79E" w14:textId="77777777" w:rsidR="0005292F" w:rsidRPr="008C207C" w:rsidRDefault="0005292F" w:rsidP="008C207C">
            <w:pPr>
              <w:pStyle w:val="Inne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20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 w:bidi="pl-PL"/>
              </w:rPr>
              <w:t>Uczeń:</w:t>
            </w:r>
          </w:p>
          <w:p w14:paraId="30855C8A" w14:textId="17096F46" w:rsidR="0005292F" w:rsidRPr="008C207C" w:rsidRDefault="003928E6" w:rsidP="003928E6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wskazuje na skutki wynikające z Wcielenia dla życia chrześcijanina i każdego człowieka (A.13.10),</w:t>
            </w:r>
          </w:p>
          <w:p w14:paraId="073BE271" w14:textId="5FFE85C7" w:rsidR="0005292F" w:rsidRPr="008C207C" w:rsidRDefault="003928E6" w:rsidP="003928E6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uzasadnia potrzebę zaproszenia Chrystusa do swego życia,</w:t>
            </w:r>
          </w:p>
          <w:p w14:paraId="1F6AC765" w14:textId="425F09B8" w:rsidR="0005292F" w:rsidRPr="008C207C" w:rsidRDefault="003928E6" w:rsidP="003928E6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opisuje miejsca liturgiczne w kościele,</w:t>
            </w:r>
          </w:p>
          <w:p w14:paraId="5E7025F6" w14:textId="5304BD4C" w:rsidR="0005292F" w:rsidRPr="008C207C" w:rsidRDefault="003928E6" w:rsidP="003928E6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przytacza treść Pisma Świętego o powołaniu dwunastu Apostołów,</w:t>
            </w:r>
          </w:p>
          <w:p w14:paraId="0F6D3805" w14:textId="77DEE433" w:rsidR="0005292F" w:rsidRPr="008C207C" w:rsidRDefault="003928E6" w:rsidP="003928E6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wymienia dwunastu Apostołów,</w:t>
            </w:r>
          </w:p>
          <w:p w14:paraId="6C0ACFA3" w14:textId="3CE55F54" w:rsidR="0005292F" w:rsidRPr="008C207C" w:rsidRDefault="003928E6" w:rsidP="003928E6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określa przymioty władzy papieskiej,</w:t>
            </w:r>
          </w:p>
          <w:p w14:paraId="424D876B" w14:textId="13C2CCF7" w:rsidR="0005292F" w:rsidRPr="008C207C" w:rsidRDefault="003928E6" w:rsidP="003928E6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streszcza najważniejsze wydarzenia z życia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św. Pawła (E.2),</w:t>
            </w:r>
          </w:p>
          <w:p w14:paraId="7636238C" w14:textId="333DEC4F" w:rsidR="0005292F" w:rsidRPr="008C207C" w:rsidRDefault="003928E6" w:rsidP="008C2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</w:rPr>
              <w:t>opisuje dążenie do świętości w różnych formach życia (C.10).</w:t>
            </w:r>
          </w:p>
        </w:tc>
        <w:tc>
          <w:tcPr>
            <w:tcW w:w="3078" w:type="dxa"/>
          </w:tcPr>
          <w:p w14:paraId="44431F33" w14:textId="77777777" w:rsidR="0005292F" w:rsidRPr="008C207C" w:rsidRDefault="0005292F" w:rsidP="008C207C">
            <w:pPr>
              <w:pStyle w:val="Inne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20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 w:bidi="pl-PL"/>
              </w:rPr>
              <w:t>Uczeń:</w:t>
            </w:r>
          </w:p>
          <w:p w14:paraId="5E10CFE7" w14:textId="699F5E99" w:rsidR="0005292F" w:rsidRPr="008C207C" w:rsidRDefault="003928E6" w:rsidP="003928E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przytacza treść Prologu z Ewangelii według św. Jana (A.13.19),</w:t>
            </w:r>
          </w:p>
          <w:p w14:paraId="3C3D0478" w14:textId="7B61E494" w:rsidR="0005292F" w:rsidRPr="008C207C" w:rsidRDefault="003928E6" w:rsidP="003928E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wskazuje na skutki wynikające z Wcielenia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i Odkupienia,</w:t>
            </w:r>
          </w:p>
          <w:p w14:paraId="0BE139C7" w14:textId="758AF6BA" w:rsidR="0005292F" w:rsidRPr="008C207C" w:rsidRDefault="003928E6" w:rsidP="003928E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opisuje zapowiedzi męki i zmartwychwstania Pana Jezusa (A.13),</w:t>
            </w:r>
          </w:p>
          <w:p w14:paraId="5A723406" w14:textId="6F282C3D" w:rsidR="0005292F" w:rsidRPr="008C207C" w:rsidRDefault="003928E6" w:rsidP="003928E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zestawia wydarzenia biblijne z podstawowymi prawdami wiary Kościoła (A.10.5),</w:t>
            </w:r>
          </w:p>
          <w:p w14:paraId="6A42B4E0" w14:textId="733604F0" w:rsidR="0005292F" w:rsidRPr="008C207C" w:rsidRDefault="003928E6" w:rsidP="003928E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wykazuje różnicę pomiędzy zakonem a instytutem świeckim,</w:t>
            </w:r>
          </w:p>
          <w:p w14:paraId="1C21E864" w14:textId="7A6850DD" w:rsidR="0005292F" w:rsidRPr="008C207C" w:rsidRDefault="003928E6" w:rsidP="003928E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opowiada o zadaniach świeckich konsekrowanych,</w:t>
            </w:r>
          </w:p>
          <w:p w14:paraId="5BDD1733" w14:textId="0EF31ADC" w:rsidR="0005292F" w:rsidRPr="008C207C" w:rsidRDefault="003928E6" w:rsidP="003928E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wymienia zakony, zgromadzenia i instytuty życia konsekrowanego działające na terenie diecezji,</w:t>
            </w:r>
          </w:p>
          <w:p w14:paraId="2734512D" w14:textId="587220CE" w:rsidR="0005292F" w:rsidRPr="008C207C" w:rsidRDefault="003928E6" w:rsidP="003928E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przytacza biografię obecnego papieża,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opowiada o podróżach św. Pawła (E.2.1),</w:t>
            </w:r>
          </w:p>
        </w:tc>
      </w:tr>
      <w:tr w:rsidR="00A43369" w:rsidRPr="008C207C" w14:paraId="52871FE6" w14:textId="77777777" w:rsidTr="008C207C">
        <w:tc>
          <w:tcPr>
            <w:tcW w:w="15388" w:type="dxa"/>
            <w:gridSpan w:val="5"/>
            <w:vAlign w:val="center"/>
          </w:tcPr>
          <w:p w14:paraId="2E8C2C2A" w14:textId="597161F1" w:rsidR="00A43369" w:rsidRPr="008C207C" w:rsidRDefault="0005292F" w:rsidP="008C2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III. Jedyny Bóg </w:t>
            </w:r>
            <w:r w:rsidR="000925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8C2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Duch Święty </w:t>
            </w:r>
            <w:r w:rsidR="000925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8C2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Nasz </w:t>
            </w:r>
            <w:proofErr w:type="spellStart"/>
            <w:r w:rsidRPr="008C2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Uświęciciel</w:t>
            </w:r>
            <w:proofErr w:type="spellEnd"/>
          </w:p>
        </w:tc>
      </w:tr>
      <w:tr w:rsidR="0005292F" w:rsidRPr="008C207C" w14:paraId="601991FF" w14:textId="77777777" w:rsidTr="008C207C">
        <w:tc>
          <w:tcPr>
            <w:tcW w:w="3077" w:type="dxa"/>
          </w:tcPr>
          <w:p w14:paraId="53F143D9" w14:textId="77777777" w:rsidR="0005292F" w:rsidRPr="008C207C" w:rsidRDefault="0005292F" w:rsidP="008C207C">
            <w:pPr>
              <w:pStyle w:val="Inne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20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 w:bidi="pl-PL"/>
              </w:rPr>
              <w:t>Uczeń:</w:t>
            </w:r>
          </w:p>
          <w:p w14:paraId="69C4CBFF" w14:textId="2D617347" w:rsidR="0005292F" w:rsidRPr="008C207C" w:rsidRDefault="003928E6" w:rsidP="003928E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podaje, kim jest Duch Święty (A.14),</w:t>
            </w:r>
          </w:p>
          <w:p w14:paraId="3DD2F29E" w14:textId="0E90289D" w:rsidR="0005292F" w:rsidRPr="008C207C" w:rsidRDefault="003928E6" w:rsidP="003928E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wymienia dary Ducha Świętego (A.14),</w:t>
            </w:r>
          </w:p>
          <w:p w14:paraId="60B27056" w14:textId="4B72BCE4" w:rsidR="0005292F" w:rsidRPr="008C207C" w:rsidRDefault="003928E6" w:rsidP="003928E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podaje definicję grzechu, </w:t>
            </w:r>
            <w:r w:rsidR="00092554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używa poprawnie terminów: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„grzech ciężki”, „grzech powszedni”, „grzech przeciwko Duchowi Świętemu” (A.14),</w:t>
            </w:r>
          </w:p>
          <w:p w14:paraId="4E08B7F9" w14:textId="77777777" w:rsidR="003928E6" w:rsidRDefault="003928E6" w:rsidP="003928E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wymienia grzechy przeciwko Duchowi Świętemu (A.14),</w:t>
            </w:r>
          </w:p>
          <w:p w14:paraId="3348E5EC" w14:textId="77777777" w:rsidR="003928E6" w:rsidRDefault="00092554" w:rsidP="003928E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rozróżnia rodzaje grzechów,</w:t>
            </w:r>
          </w:p>
          <w:p w14:paraId="09EE37C6" w14:textId="77777777" w:rsidR="003928E6" w:rsidRDefault="00092554" w:rsidP="003928E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 pojęcie grzechu przeciwko Duchowi Świętemu (A.15.1)</w:t>
            </w:r>
            <w:r w:rsidR="003928E6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,</w:t>
            </w:r>
          </w:p>
          <w:p w14:paraId="388C8462" w14:textId="5A18F14F" w:rsidR="0005292F" w:rsidRPr="008C207C" w:rsidRDefault="00092554" w:rsidP="003928E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wyjaśnia, czym jest Kościół (E.2.3),</w:t>
            </w:r>
          </w:p>
          <w:p w14:paraId="01BF8816" w14:textId="12DE52C4" w:rsidR="0005292F" w:rsidRPr="008C207C" w:rsidRDefault="003928E6" w:rsidP="003928E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identyfikuje Zesłanie Ducha Świętego z początkiem Kościoła,</w:t>
            </w:r>
          </w:p>
          <w:p w14:paraId="0AEBF011" w14:textId="7619E6A4" w:rsidR="0005292F" w:rsidRPr="008C207C" w:rsidRDefault="003928E6" w:rsidP="008C2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</w:rPr>
              <w:t>opisuje wydarzenie Zesłania Ducha Świętego.</w:t>
            </w:r>
          </w:p>
        </w:tc>
        <w:tc>
          <w:tcPr>
            <w:tcW w:w="3077" w:type="dxa"/>
          </w:tcPr>
          <w:p w14:paraId="0C283414" w14:textId="77777777" w:rsidR="0005292F" w:rsidRPr="008C207C" w:rsidRDefault="0005292F" w:rsidP="008C207C">
            <w:pPr>
              <w:pStyle w:val="Inne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20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 w:bidi="pl-PL"/>
              </w:rPr>
              <w:lastRenderedPageBreak/>
              <w:t>Uczeń:</w:t>
            </w:r>
          </w:p>
          <w:p w14:paraId="7D628A99" w14:textId="5AB21FAE" w:rsidR="0005292F" w:rsidRPr="008C207C" w:rsidRDefault="003928E6" w:rsidP="003928E6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wymienia symbole Ducha Świętego,</w:t>
            </w:r>
          </w:p>
          <w:p w14:paraId="7E13DC96" w14:textId="77777777" w:rsidR="003928E6" w:rsidRDefault="003928E6" w:rsidP="003928E6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podaje, że Duch Święty jest źródłem darów i charyzmatów udzielanych w Kościele,</w:t>
            </w:r>
          </w:p>
          <w:p w14:paraId="486C1DA5" w14:textId="0FD1C8DF" w:rsidR="0005292F" w:rsidRPr="008C207C" w:rsidRDefault="00092554" w:rsidP="003928E6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wyjaśnia znaczenie słowa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„charyzmat”,</w:t>
            </w:r>
          </w:p>
          <w:p w14:paraId="76BA2BC3" w14:textId="5B0274EE" w:rsidR="0005292F" w:rsidRPr="008C207C" w:rsidRDefault="003928E6" w:rsidP="003928E6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podaje, że Duch Święty jest Dawcą wiary Apostołów (A.14),</w:t>
            </w:r>
          </w:p>
          <w:p w14:paraId="23824ADA" w14:textId="77777777" w:rsidR="003928E6" w:rsidRDefault="003928E6" w:rsidP="003928E6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identyfikuje Kościół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jako świątynię Ducha Świętego (A.14),</w:t>
            </w:r>
          </w:p>
          <w:p w14:paraId="5F2DDC76" w14:textId="3287EC55" w:rsidR="0005292F" w:rsidRPr="008C207C" w:rsidRDefault="00092554" w:rsidP="003928E6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podaje, że Duch Święty zstąpił na Apostołów zgromadzonych w Wieczerniku w Dniu Pięćdziesiątnicy,</w:t>
            </w:r>
          </w:p>
          <w:p w14:paraId="5477E9B1" w14:textId="587E5C18" w:rsidR="0005292F" w:rsidRPr="008C207C" w:rsidRDefault="003928E6" w:rsidP="008C2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</w:rPr>
              <w:t>rozpoznaje dary, którymi Duch Święty napełnia Kościół.</w:t>
            </w:r>
          </w:p>
        </w:tc>
        <w:tc>
          <w:tcPr>
            <w:tcW w:w="3078" w:type="dxa"/>
          </w:tcPr>
          <w:p w14:paraId="3AC873CD" w14:textId="77777777" w:rsidR="0005292F" w:rsidRPr="008C207C" w:rsidRDefault="0005292F" w:rsidP="008C207C">
            <w:pPr>
              <w:pStyle w:val="Inne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20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 w:bidi="pl-PL"/>
              </w:rPr>
              <w:lastRenderedPageBreak/>
              <w:t>Uczeń:</w:t>
            </w:r>
          </w:p>
          <w:p w14:paraId="370F5BB6" w14:textId="029FE8D4" w:rsidR="0005292F" w:rsidRPr="008C207C" w:rsidRDefault="003928E6" w:rsidP="003928E6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 rolę Ducha Świętego w życiu chrześcijanina (A.14.1),</w:t>
            </w:r>
          </w:p>
          <w:p w14:paraId="633E1F98" w14:textId="4BB3B3E7" w:rsidR="0005292F" w:rsidRPr="008C207C" w:rsidRDefault="003928E6" w:rsidP="003928E6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omawia dary Ducha Świętego (A.14.2),</w:t>
            </w:r>
          </w:p>
          <w:p w14:paraId="367E6CAE" w14:textId="4809892D" w:rsidR="0005292F" w:rsidRPr="008C207C" w:rsidRDefault="003928E6" w:rsidP="008C2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</w:rPr>
              <w:t xml:space="preserve">wskazuje na Kościół jako wspólnotę zbawienia wszystkich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ludzi (E.2.10).</w:t>
            </w:r>
          </w:p>
        </w:tc>
        <w:tc>
          <w:tcPr>
            <w:tcW w:w="3078" w:type="dxa"/>
          </w:tcPr>
          <w:p w14:paraId="0C0D8EB9" w14:textId="77777777" w:rsidR="0005292F" w:rsidRPr="008C207C" w:rsidRDefault="0005292F" w:rsidP="008C207C">
            <w:pPr>
              <w:pStyle w:val="Inne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20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 w:bidi="pl-PL"/>
              </w:rPr>
              <w:lastRenderedPageBreak/>
              <w:t>Uczeń:</w:t>
            </w:r>
          </w:p>
          <w:p w14:paraId="7F2919AF" w14:textId="30E04F2D" w:rsidR="0005292F" w:rsidRPr="008C207C" w:rsidRDefault="003928E6" w:rsidP="003928E6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określa znaczenie darów i charyzmatów w życiu chrześcijanina (A.14.2),</w:t>
            </w:r>
          </w:p>
          <w:p w14:paraId="66CB3D8A" w14:textId="284A444C" w:rsidR="0005292F" w:rsidRPr="008C207C" w:rsidRDefault="003928E6" w:rsidP="003928E6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charakteryzuje rolę Ducha Świętego w Kościele,</w:t>
            </w:r>
          </w:p>
          <w:p w14:paraId="7FD3BBF4" w14:textId="442ACE02" w:rsidR="0005292F" w:rsidRPr="008C207C" w:rsidRDefault="003928E6" w:rsidP="008C2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</w:rPr>
              <w:t xml:space="preserve">wyjaśnia, na czym polega rola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Kościoła w zbawieniu człowieka (E.2.10).</w:t>
            </w:r>
          </w:p>
        </w:tc>
        <w:tc>
          <w:tcPr>
            <w:tcW w:w="3078" w:type="dxa"/>
          </w:tcPr>
          <w:p w14:paraId="3AD70F24" w14:textId="77777777" w:rsidR="0005292F" w:rsidRPr="008C207C" w:rsidRDefault="0005292F" w:rsidP="008C207C">
            <w:pPr>
              <w:pStyle w:val="Inne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20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 w:bidi="pl-PL"/>
              </w:rPr>
              <w:lastRenderedPageBreak/>
              <w:t>Uczeń:</w:t>
            </w:r>
          </w:p>
          <w:p w14:paraId="676C98BD" w14:textId="392DF79F" w:rsidR="0005292F" w:rsidRPr="008C207C" w:rsidRDefault="003928E6" w:rsidP="003928E6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opisuje naturę, sposób obecności i działanie Ducha Świętego w Kościele (A.14.1),</w:t>
            </w:r>
          </w:p>
          <w:p w14:paraId="4C2C817F" w14:textId="056E9AF1" w:rsidR="0005292F" w:rsidRPr="008C207C" w:rsidRDefault="003928E6" w:rsidP="003928E6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wyjaśnia, że Kościół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jest wspólnotą wiernych w Duchu Świętym (E.2),</w:t>
            </w:r>
          </w:p>
          <w:p w14:paraId="3E550E7C" w14:textId="639A037E" w:rsidR="0005292F" w:rsidRPr="008C207C" w:rsidRDefault="003928E6" w:rsidP="003928E6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 znaczenie Kościoła jako Mistycznego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Ciała Chrystusa (E.2.3).</w:t>
            </w:r>
          </w:p>
        </w:tc>
      </w:tr>
      <w:tr w:rsidR="00A43369" w:rsidRPr="008C207C" w14:paraId="1778DCF9" w14:textId="77777777" w:rsidTr="008C207C">
        <w:tc>
          <w:tcPr>
            <w:tcW w:w="15388" w:type="dxa"/>
            <w:gridSpan w:val="5"/>
            <w:vAlign w:val="center"/>
          </w:tcPr>
          <w:p w14:paraId="5002D381" w14:textId="335D8509" w:rsidR="00A43369" w:rsidRPr="008C207C" w:rsidRDefault="0005292F" w:rsidP="008C2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IV. Boże przykazania wspólnoty ludzkiej</w:t>
            </w:r>
          </w:p>
        </w:tc>
      </w:tr>
      <w:tr w:rsidR="0005292F" w:rsidRPr="008C207C" w14:paraId="48BECB10" w14:textId="77777777" w:rsidTr="008C207C">
        <w:tc>
          <w:tcPr>
            <w:tcW w:w="3077" w:type="dxa"/>
          </w:tcPr>
          <w:p w14:paraId="4D7931AC" w14:textId="77777777" w:rsidR="0005292F" w:rsidRPr="008C207C" w:rsidRDefault="0005292F" w:rsidP="008C207C">
            <w:pPr>
              <w:pStyle w:val="Inne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20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 w:bidi="pl-PL"/>
              </w:rPr>
              <w:t>Uczeń:</w:t>
            </w:r>
          </w:p>
          <w:p w14:paraId="3D736502" w14:textId="2684D816" w:rsidR="0005292F" w:rsidRPr="008C207C" w:rsidRDefault="003928E6" w:rsidP="003928E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nazywa, czym jest sumienie (C.2.1),</w:t>
            </w:r>
          </w:p>
          <w:p w14:paraId="0EF6C92F" w14:textId="51627944" w:rsidR="0005292F" w:rsidRPr="008C207C" w:rsidRDefault="003928E6" w:rsidP="003928E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 pojęcie: „rodzina”,</w:t>
            </w:r>
          </w:p>
          <w:p w14:paraId="2C90C02E" w14:textId="49D30529" w:rsidR="0005292F" w:rsidRPr="008C207C" w:rsidRDefault="003928E6" w:rsidP="003928E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przytacza przykazanie mówiące o szacunku wobec rodziców,</w:t>
            </w:r>
          </w:p>
          <w:p w14:paraId="48296FB7" w14:textId="3F79DF78" w:rsidR="0005292F" w:rsidRPr="008C207C" w:rsidRDefault="003928E6" w:rsidP="003928E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objaśnia, do czego Bóg wzywa w IV przykazaniu,</w:t>
            </w:r>
          </w:p>
          <w:p w14:paraId="78AF927F" w14:textId="417ED5CF" w:rsidR="0005292F" w:rsidRPr="008C207C" w:rsidRDefault="003928E6" w:rsidP="003928E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identyfikuje IV przykazanie Boże z szacunkiem do rodziców,</w:t>
            </w:r>
          </w:p>
          <w:p w14:paraId="02941C3C" w14:textId="39DD5086" w:rsidR="0005292F" w:rsidRPr="008C207C" w:rsidRDefault="003928E6" w:rsidP="003928E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wskazuje, na czym polega miłość do rodziców (E.1.4),</w:t>
            </w:r>
          </w:p>
          <w:p w14:paraId="754802BD" w14:textId="7A66F4DA" w:rsidR="0005292F" w:rsidRPr="008C207C" w:rsidRDefault="003928E6" w:rsidP="008C2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</w:rPr>
              <w:t>charakteryzuje, jakie są obowiązki dzieci wobec rodziców,</w:t>
            </w:r>
          </w:p>
          <w:p w14:paraId="212B7F93" w14:textId="77777777" w:rsidR="003928E6" w:rsidRDefault="003928E6" w:rsidP="003928E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 treść V przykazania,</w:t>
            </w:r>
          </w:p>
          <w:p w14:paraId="31EE3925" w14:textId="77777777" w:rsidR="003928E6" w:rsidRDefault="00092554" w:rsidP="003928E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 treść VI przykazania,</w:t>
            </w:r>
          </w:p>
          <w:p w14:paraId="5DEEFA64" w14:textId="77777777" w:rsidR="003928E6" w:rsidRDefault="00092554" w:rsidP="003928E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podaje, że człowiek jest odpowiedzialny za innych i świat (C.7),</w:t>
            </w:r>
          </w:p>
          <w:p w14:paraId="7BFB3604" w14:textId="434C3736" w:rsidR="0005292F" w:rsidRPr="008C207C" w:rsidRDefault="00092554" w:rsidP="003928E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opisuje zadania wynikające z VII przykazania Bożego oraz negatywne skutki wykroczeń przeciw nim (C.3.5),</w:t>
            </w:r>
          </w:p>
          <w:p w14:paraId="44B7C618" w14:textId="77777777" w:rsidR="003928E6" w:rsidRDefault="003928E6" w:rsidP="003928E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podaje, co to jest prawdomówność, godność człowieka, kłamstwo, manipulacja (C.7),</w:t>
            </w:r>
          </w:p>
          <w:p w14:paraId="6F543D33" w14:textId="3CE55341" w:rsidR="0005292F" w:rsidRPr="008C207C" w:rsidRDefault="00092554" w:rsidP="003928E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opisuje zadania wynikające z VIII przykazania Bożego oraz negatywne skutki wykroczeń przeciw nim (C.3.5),</w:t>
            </w:r>
          </w:p>
          <w:p w14:paraId="19618757" w14:textId="4495002A" w:rsidR="0005292F" w:rsidRPr="008C207C" w:rsidRDefault="005267DE" w:rsidP="008C2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</w:rPr>
              <w:t>opisuje zadania wynikające z IX i X przykazania Bożego oraz negatywne skutki wykroczeń przeciw nim (C.3.5).</w:t>
            </w:r>
          </w:p>
        </w:tc>
        <w:tc>
          <w:tcPr>
            <w:tcW w:w="3077" w:type="dxa"/>
          </w:tcPr>
          <w:p w14:paraId="6BDBA79F" w14:textId="77777777" w:rsidR="0005292F" w:rsidRPr="008C207C" w:rsidRDefault="0005292F" w:rsidP="008C207C">
            <w:pPr>
              <w:pStyle w:val="Inne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20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 w:bidi="pl-PL"/>
              </w:rPr>
              <w:lastRenderedPageBreak/>
              <w:t>Uczeń:</w:t>
            </w:r>
          </w:p>
          <w:p w14:paraId="348D470A" w14:textId="77777777" w:rsidR="003928E6" w:rsidRDefault="003928E6" w:rsidP="003928E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 podstawowe pojęcia etyczne: „powinność moralna”, „sumienie”, „prawo naturalne”, „prawo Boże”, „wartości” (C.2),</w:t>
            </w:r>
          </w:p>
          <w:p w14:paraId="554DE8F8" w14:textId="77777777" w:rsidR="003928E6" w:rsidRDefault="00092554" w:rsidP="003928E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wymienia rodzaje sumienia,</w:t>
            </w:r>
          </w:p>
          <w:p w14:paraId="64BA6AF2" w14:textId="190E5134" w:rsidR="0005292F" w:rsidRPr="008C207C" w:rsidRDefault="00092554" w:rsidP="003928E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 rolę sumienia w ludzkim życiu,</w:t>
            </w:r>
          </w:p>
          <w:p w14:paraId="5EA5C212" w14:textId="28EF4AF6" w:rsidR="0005292F" w:rsidRPr="008C207C" w:rsidRDefault="003928E6" w:rsidP="003928E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objaśnia potrzebę kształtowania sumienia (C.2.5),</w:t>
            </w:r>
          </w:p>
          <w:p w14:paraId="5A738605" w14:textId="77777777" w:rsidR="003928E6" w:rsidRDefault="003928E6" w:rsidP="008C2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</w:rPr>
              <w:t>podaje, że życie ludzkie jest darem od Boga (C.5),</w:t>
            </w:r>
          </w:p>
          <w:p w14:paraId="45751F61" w14:textId="35495CA2" w:rsidR="0005292F" w:rsidRPr="008C207C" w:rsidRDefault="00092554" w:rsidP="008C2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</w:rPr>
              <w:t>wyjaśnia, czym jest grzech społeczny (E.1.3),</w:t>
            </w:r>
          </w:p>
          <w:p w14:paraId="2EFA825D" w14:textId="77777777" w:rsidR="003928E6" w:rsidRDefault="003928E6" w:rsidP="003928E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 definicję: „czystości”,</w:t>
            </w:r>
          </w:p>
          <w:p w14:paraId="3941A1A8" w14:textId="7CB46102" w:rsidR="0005292F" w:rsidRPr="008C207C" w:rsidRDefault="00092554" w:rsidP="003928E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wymienia sposoby okazywania szacunku wobec ciała ludzkiego (C.5.10),</w:t>
            </w:r>
          </w:p>
          <w:p w14:paraId="25E38692" w14:textId="5B67EE58" w:rsidR="0005292F" w:rsidRPr="008C207C" w:rsidRDefault="003928E6" w:rsidP="003928E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wskazuje na znaczenie dóbr materialnych w życiu chrześcijanina (C.7.5),</w:t>
            </w:r>
          </w:p>
          <w:p w14:paraId="24AE4F08" w14:textId="3D2F8787" w:rsidR="0005292F" w:rsidRPr="008C207C" w:rsidRDefault="003928E6" w:rsidP="003928E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uzasadnia wartość prawdomówności (C.7.2),</w:t>
            </w:r>
          </w:p>
          <w:p w14:paraId="6E2D4E41" w14:textId="0345B788" w:rsidR="0005292F" w:rsidRPr="008C207C" w:rsidRDefault="003928E6" w:rsidP="003928E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wskazuje sposoby troski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 czystość w wieku dojrzewania (C.5.10),</w:t>
            </w:r>
          </w:p>
          <w:p w14:paraId="58971CF9" w14:textId="249E96B4" w:rsidR="0005292F" w:rsidRPr="008C207C" w:rsidRDefault="003928E6" w:rsidP="008C2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</w:rPr>
              <w:t xml:space="preserve">uzasadnia znaczenie wierności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małżeńskiej i trwałości małżeństwa (C.7.8).</w:t>
            </w:r>
          </w:p>
        </w:tc>
        <w:tc>
          <w:tcPr>
            <w:tcW w:w="3078" w:type="dxa"/>
          </w:tcPr>
          <w:p w14:paraId="2CC8EA56" w14:textId="77777777" w:rsidR="0005292F" w:rsidRPr="008C207C" w:rsidRDefault="0005292F" w:rsidP="008C207C">
            <w:pPr>
              <w:pStyle w:val="Inne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20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 w:bidi="pl-PL"/>
              </w:rPr>
              <w:lastRenderedPageBreak/>
              <w:t>Uczeń:</w:t>
            </w:r>
          </w:p>
          <w:p w14:paraId="232F99DC" w14:textId="77777777" w:rsidR="003928E6" w:rsidRDefault="003928E6" w:rsidP="003928E6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opisuje podstawowe pojęcia etyczne: „powinność moralna”, „sumienie”, „prawo naturalne”, „prawo Boże”, „wartości” (C.2.1), </w:t>
            </w:r>
            <w:r w:rsidR="00092554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omawia sposoby kształtowania sumienia, zwłaszcza w kontekście sakramentu pokuty i pojednania (C.2.5),</w:t>
            </w:r>
          </w:p>
          <w:p w14:paraId="32D29F3D" w14:textId="029181DD" w:rsidR="0005292F" w:rsidRPr="008C207C" w:rsidRDefault="00092554" w:rsidP="003928E6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wskazuje, działania, które przyczyniają się do obrony życia i zdrowia,</w:t>
            </w:r>
          </w:p>
          <w:p w14:paraId="5F7ED938" w14:textId="60A40D35" w:rsidR="0005292F" w:rsidRPr="008C207C" w:rsidRDefault="003928E6" w:rsidP="00392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</w:rPr>
              <w:t>wymienia, kiedy człowiek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</w:rPr>
              <w:t>nieumiarkowanie korzysta z naturalnych darów przyrody (C.7),</w:t>
            </w:r>
          </w:p>
          <w:p w14:paraId="206020AC" w14:textId="5B59B4AE" w:rsidR="0005292F" w:rsidRPr="008C207C" w:rsidRDefault="003928E6" w:rsidP="003928E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uzasadnia ochronę własności (C.7.1),</w:t>
            </w:r>
          </w:p>
          <w:p w14:paraId="70667835" w14:textId="3D7DFAA3" w:rsidR="0005292F" w:rsidRPr="008C207C" w:rsidRDefault="003928E6" w:rsidP="003928E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dostrzega i opisuje związek między kłamstwem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i oszustwem a poniżaniem człowieka (jako podmiotu i przedmiotu kłamstwa) (C.7.3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).</w:t>
            </w:r>
          </w:p>
        </w:tc>
        <w:tc>
          <w:tcPr>
            <w:tcW w:w="3078" w:type="dxa"/>
          </w:tcPr>
          <w:p w14:paraId="77C83432" w14:textId="77777777" w:rsidR="0005292F" w:rsidRPr="008C207C" w:rsidRDefault="0005292F" w:rsidP="008C207C">
            <w:pPr>
              <w:pStyle w:val="Inne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20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 w:bidi="pl-PL"/>
              </w:rPr>
              <w:t>Uczeń:</w:t>
            </w:r>
          </w:p>
          <w:p w14:paraId="56874F8F" w14:textId="2505111D" w:rsidR="0005292F" w:rsidRPr="008C207C" w:rsidRDefault="003928E6" w:rsidP="003928E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 hierarchię wartości wynikających z wiary (C.2.2),</w:t>
            </w:r>
          </w:p>
          <w:p w14:paraId="20040249" w14:textId="4E6E5BDA" w:rsidR="0005292F" w:rsidRPr="008C207C" w:rsidRDefault="003928E6" w:rsidP="003928E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uzasadnia, że życie chrześcijanina jest odpowiedzią na wezwanie Boże (C.2.4),</w:t>
            </w:r>
          </w:p>
          <w:p w14:paraId="4BE71476" w14:textId="19F55F19" w:rsidR="0005292F" w:rsidRPr="008C207C" w:rsidRDefault="003928E6" w:rsidP="008C207C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charakteryzuje zagrożenia życia i zdrowia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we współczesnym świecie (C.6).</w:t>
            </w:r>
          </w:p>
        </w:tc>
        <w:tc>
          <w:tcPr>
            <w:tcW w:w="3078" w:type="dxa"/>
          </w:tcPr>
          <w:p w14:paraId="087C45D3" w14:textId="77777777" w:rsidR="0005292F" w:rsidRPr="008C207C" w:rsidRDefault="0005292F" w:rsidP="008C207C">
            <w:pPr>
              <w:pStyle w:val="Inne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20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 w:bidi="pl-PL"/>
              </w:rPr>
              <w:t>Uczeń:</w:t>
            </w:r>
          </w:p>
          <w:p w14:paraId="228F7483" w14:textId="77C36323" w:rsidR="0005292F" w:rsidRPr="008C207C" w:rsidRDefault="005267DE" w:rsidP="005267DE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uzasadnia motywację przy dokonywaniu wyborów (C.2.3),</w:t>
            </w:r>
          </w:p>
          <w:p w14:paraId="74759CA7" w14:textId="1DBF1CD2" w:rsidR="0005292F" w:rsidRPr="008C207C" w:rsidRDefault="005267DE" w:rsidP="005267DE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prezentuje nauczanie Kościoła dotyczące ekologii (C.7.7),</w:t>
            </w:r>
          </w:p>
          <w:p w14:paraId="5F07B56B" w14:textId="47C1555E" w:rsidR="0005292F" w:rsidRPr="008C207C" w:rsidRDefault="005267DE" w:rsidP="005267DE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określa wartość dóbr materialnych (C.7),</w:t>
            </w:r>
          </w:p>
          <w:p w14:paraId="64379D28" w14:textId="77777777" w:rsidR="005267DE" w:rsidRDefault="005267DE" w:rsidP="008C2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</w:rPr>
              <w:t>rozpoznaje i wskazuje mechanizmy manipulacji w relacjach osobowych i w mediach (C.7.4),</w:t>
            </w:r>
          </w:p>
          <w:p w14:paraId="56BA6B9A" w14:textId="4AEC3EF2" w:rsidR="0005292F" w:rsidRPr="008C207C" w:rsidRDefault="00092554" w:rsidP="008C2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</w:rPr>
              <w:t xml:space="preserve">wymienia uzależnienia młodzieży: odpowiedzialność za siebie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</w:rPr>
              <w:t>wolność od grzechu (C.8).</w:t>
            </w:r>
          </w:p>
        </w:tc>
      </w:tr>
      <w:tr w:rsidR="00A43369" w:rsidRPr="008C207C" w14:paraId="1F773835" w14:textId="77777777" w:rsidTr="008C207C">
        <w:tc>
          <w:tcPr>
            <w:tcW w:w="15388" w:type="dxa"/>
            <w:gridSpan w:val="5"/>
            <w:vAlign w:val="center"/>
          </w:tcPr>
          <w:p w14:paraId="5A80EFAA" w14:textId="0D42D76C" w:rsidR="00A43369" w:rsidRPr="008C207C" w:rsidRDefault="0005292F" w:rsidP="008C207C">
            <w:pPr>
              <w:tabs>
                <w:tab w:val="left" w:pos="61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 Związek między ludem starego a nowego przymierza</w:t>
            </w:r>
          </w:p>
        </w:tc>
      </w:tr>
      <w:tr w:rsidR="0005292F" w:rsidRPr="008C207C" w14:paraId="1FD169D4" w14:textId="77777777" w:rsidTr="008C207C">
        <w:tc>
          <w:tcPr>
            <w:tcW w:w="3077" w:type="dxa"/>
          </w:tcPr>
          <w:p w14:paraId="652FF6D4" w14:textId="77777777" w:rsidR="0005292F" w:rsidRPr="008C207C" w:rsidRDefault="0005292F" w:rsidP="008C207C">
            <w:pPr>
              <w:pStyle w:val="Inne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20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 w:bidi="pl-PL"/>
              </w:rPr>
              <w:t>Uczeń:</w:t>
            </w:r>
          </w:p>
          <w:p w14:paraId="7C1D1222" w14:textId="23343608" w:rsidR="0005292F" w:rsidRPr="008C207C" w:rsidRDefault="005267DE" w:rsidP="005267DE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 definicję przymierza,</w:t>
            </w:r>
          </w:p>
          <w:p w14:paraId="024D8A82" w14:textId="2509A487" w:rsidR="0005292F" w:rsidRPr="008C207C" w:rsidRDefault="005267DE" w:rsidP="005267DE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 słowa ustanowienia Eucharystii,</w:t>
            </w:r>
          </w:p>
          <w:p w14:paraId="73C73CEB" w14:textId="7DF99DCA" w:rsidR="0005292F" w:rsidRPr="008C207C" w:rsidRDefault="005267DE" w:rsidP="005267DE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wskazuje na Jezusa Chrystusa jako Tego, który wypełnia Prawo (A.12).</w:t>
            </w:r>
          </w:p>
          <w:p w14:paraId="4E681452" w14:textId="6C274AE9" w:rsidR="0005292F" w:rsidRPr="008C207C" w:rsidRDefault="005267DE" w:rsidP="008C2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</w:rPr>
              <w:t>wskazuje na Jezusa jako Mesjasza.</w:t>
            </w:r>
          </w:p>
        </w:tc>
        <w:tc>
          <w:tcPr>
            <w:tcW w:w="3077" w:type="dxa"/>
          </w:tcPr>
          <w:p w14:paraId="6596B225" w14:textId="77777777" w:rsidR="0005292F" w:rsidRPr="008C207C" w:rsidRDefault="0005292F" w:rsidP="008C207C">
            <w:pPr>
              <w:pStyle w:val="Inne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20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 w:bidi="pl-PL"/>
              </w:rPr>
              <w:t>Uczeń:</w:t>
            </w:r>
          </w:p>
          <w:p w14:paraId="613D11C0" w14:textId="3A71C8A7" w:rsidR="0005292F" w:rsidRPr="008C207C" w:rsidRDefault="005267DE" w:rsidP="005267DE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przytacza wydarzenia związane z przymierzem na Synaju,</w:t>
            </w:r>
          </w:p>
          <w:p w14:paraId="7EDEEA8F" w14:textId="3A2B79D2" w:rsidR="0005292F" w:rsidRPr="008C207C" w:rsidRDefault="005267DE" w:rsidP="005267DE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podaje, czym jest Izrael,</w:t>
            </w:r>
          </w:p>
          <w:p w14:paraId="48D95ACC" w14:textId="30ED4E3F" w:rsidR="0005292F" w:rsidRPr="008C207C" w:rsidRDefault="005267DE" w:rsidP="005267DE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wskazuje na Izrael jako naród wybrany (A.12),</w:t>
            </w:r>
          </w:p>
          <w:p w14:paraId="2C1CD9F8" w14:textId="1ADFA260" w:rsidR="0005292F" w:rsidRPr="008C207C" w:rsidRDefault="005267DE" w:rsidP="008C2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</w:rPr>
              <w:t>definiuje pojęcie antysemityzmu (A.12).</w:t>
            </w:r>
          </w:p>
        </w:tc>
        <w:tc>
          <w:tcPr>
            <w:tcW w:w="3078" w:type="dxa"/>
          </w:tcPr>
          <w:p w14:paraId="3C154366" w14:textId="77777777" w:rsidR="0005292F" w:rsidRPr="008C207C" w:rsidRDefault="0005292F" w:rsidP="008C207C">
            <w:pPr>
              <w:pStyle w:val="Inne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20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 w:bidi="pl-PL"/>
              </w:rPr>
              <w:t>Uczeń:</w:t>
            </w:r>
          </w:p>
          <w:p w14:paraId="16C76E5C" w14:textId="10650E66" w:rsidR="0005292F" w:rsidRPr="008C207C" w:rsidRDefault="005267DE" w:rsidP="005267DE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wyjaśnia, na czym polega zgodność Starego i Nowego Przymierza,</w:t>
            </w:r>
          </w:p>
          <w:p w14:paraId="7BE16BC7" w14:textId="0FE62A83" w:rsidR="0005292F" w:rsidRPr="008C207C" w:rsidRDefault="005267DE" w:rsidP="005267DE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wyjaśnia, na czym polega wybranie narodu izraelskiego,</w:t>
            </w:r>
          </w:p>
          <w:p w14:paraId="4AAB5DCF" w14:textId="77777777" w:rsidR="005267DE" w:rsidRDefault="005267DE" w:rsidP="008C2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</w:rPr>
              <w:t>wskazuje różnice i podobieństwa między judaizmem a chrześcijaństwem (A.12.2),</w:t>
            </w:r>
          </w:p>
          <w:p w14:paraId="2656E03D" w14:textId="77777777" w:rsidR="005267DE" w:rsidRDefault="00092554" w:rsidP="008C2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</w:rPr>
              <w:t>wskazuje na papieża Jana Pawła II jako człowieka dialogu z judaizmem,</w:t>
            </w:r>
          </w:p>
          <w:p w14:paraId="3A704EA2" w14:textId="04AAC511" w:rsidR="0005292F" w:rsidRPr="008C207C" w:rsidRDefault="00092554" w:rsidP="008C2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</w:rPr>
              <w:t>uzasadnia, że antysemityzm jest grzechem (A.12.3).</w:t>
            </w:r>
          </w:p>
        </w:tc>
        <w:tc>
          <w:tcPr>
            <w:tcW w:w="3078" w:type="dxa"/>
          </w:tcPr>
          <w:p w14:paraId="7BBA9C25" w14:textId="77777777" w:rsidR="0005292F" w:rsidRPr="008C207C" w:rsidRDefault="0005292F" w:rsidP="008C207C">
            <w:pPr>
              <w:pStyle w:val="Inne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20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 w:bidi="pl-PL"/>
              </w:rPr>
              <w:t>Uczeń:</w:t>
            </w:r>
          </w:p>
          <w:p w14:paraId="7CBB96B3" w14:textId="6487F11C" w:rsidR="0005292F" w:rsidRPr="008C207C" w:rsidRDefault="005267DE" w:rsidP="005267DE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wskazuje elementy łączące Stare Przymierze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z Nowym (A.12),</w:t>
            </w:r>
          </w:p>
          <w:p w14:paraId="43913B93" w14:textId="4E39B4A9" w:rsidR="0005292F" w:rsidRPr="008C207C" w:rsidRDefault="005267DE" w:rsidP="005267DE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uzasadnia, ze Izrael jest nadal narodem wybranym (A.12.1),</w:t>
            </w:r>
          </w:p>
          <w:p w14:paraId="35A75BA2" w14:textId="16D48A0B" w:rsidR="0005292F" w:rsidRPr="008C207C" w:rsidRDefault="005267DE" w:rsidP="005267DE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 związek między ludem Starego i Nowego Przymierza (A.12),</w:t>
            </w:r>
          </w:p>
          <w:p w14:paraId="77D6B997" w14:textId="21A0DE62" w:rsidR="0005292F" w:rsidRPr="008C207C" w:rsidRDefault="005267DE" w:rsidP="005267DE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opisuje podejmowane działania chrześcijan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z wyznawcami judaizmu (A.12).</w:t>
            </w:r>
          </w:p>
        </w:tc>
        <w:tc>
          <w:tcPr>
            <w:tcW w:w="3078" w:type="dxa"/>
          </w:tcPr>
          <w:p w14:paraId="198BDBB6" w14:textId="77777777" w:rsidR="0005292F" w:rsidRPr="008C207C" w:rsidRDefault="0005292F" w:rsidP="008C207C">
            <w:pPr>
              <w:pStyle w:val="Inne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20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 w:bidi="pl-PL"/>
              </w:rPr>
              <w:t>Uczeń:</w:t>
            </w:r>
          </w:p>
          <w:p w14:paraId="25788346" w14:textId="33802121" w:rsidR="0005292F" w:rsidRPr="008C207C" w:rsidRDefault="005267DE" w:rsidP="005267DE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streszcza etapy formowania się narodu izraelskiego,</w:t>
            </w:r>
          </w:p>
          <w:p w14:paraId="1B50EA13" w14:textId="5583CC6C" w:rsidR="0005292F" w:rsidRPr="008C207C" w:rsidRDefault="005267DE" w:rsidP="005267DE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 na podstawie tekstu biblijnego, co czyni chrześcijanina potomkiem Abrahama i dziedzicem obietnicy,</w:t>
            </w:r>
          </w:p>
          <w:p w14:paraId="660D1AFE" w14:textId="3C46387B" w:rsidR="0005292F" w:rsidRPr="008C207C" w:rsidRDefault="005267DE" w:rsidP="008C2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</w:rPr>
              <w:t>podaje, kiedy w Kościele obchodzimy Dzień Judaizmu (A.12.4).</w:t>
            </w:r>
          </w:p>
        </w:tc>
      </w:tr>
      <w:tr w:rsidR="0005292F" w:rsidRPr="008C207C" w14:paraId="272B5534" w14:textId="77777777" w:rsidTr="008C207C">
        <w:tc>
          <w:tcPr>
            <w:tcW w:w="15388" w:type="dxa"/>
            <w:gridSpan w:val="5"/>
            <w:vAlign w:val="center"/>
          </w:tcPr>
          <w:p w14:paraId="0F93763A" w14:textId="28FC8B25" w:rsidR="0005292F" w:rsidRPr="008C207C" w:rsidRDefault="0005292F" w:rsidP="008C2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VI. Główne religie świata</w:t>
            </w:r>
          </w:p>
        </w:tc>
      </w:tr>
      <w:tr w:rsidR="0005292F" w:rsidRPr="008C207C" w14:paraId="0EA9BDCA" w14:textId="77777777" w:rsidTr="008C207C">
        <w:tc>
          <w:tcPr>
            <w:tcW w:w="3077" w:type="dxa"/>
          </w:tcPr>
          <w:p w14:paraId="7C2F768B" w14:textId="77777777" w:rsidR="0005292F" w:rsidRPr="008C207C" w:rsidRDefault="0005292F" w:rsidP="008C207C">
            <w:pPr>
              <w:pStyle w:val="Inne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20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 w:bidi="pl-PL"/>
              </w:rPr>
              <w:t>Uczeń:</w:t>
            </w:r>
          </w:p>
          <w:p w14:paraId="43E39EFE" w14:textId="6CF19A14" w:rsidR="0005292F" w:rsidRPr="008C207C" w:rsidRDefault="005267DE" w:rsidP="005267DE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definiuje słowo: „religia”,</w:t>
            </w:r>
          </w:p>
          <w:p w14:paraId="0E5750B7" w14:textId="0BB0D17A" w:rsidR="0005292F" w:rsidRPr="008C207C" w:rsidRDefault="005267DE" w:rsidP="005267DE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uzasadnia potrzebę rozwoju swojej wiary,</w:t>
            </w:r>
          </w:p>
          <w:p w14:paraId="46C0392C" w14:textId="1960F17E" w:rsidR="0005292F" w:rsidRPr="008C207C" w:rsidRDefault="005267DE" w:rsidP="005267DE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wyjaśnia, czym jest chrześcijaństwo,</w:t>
            </w:r>
          </w:p>
          <w:p w14:paraId="575E2BC4" w14:textId="371D1CC8" w:rsidR="0005292F" w:rsidRPr="008C207C" w:rsidRDefault="005267DE" w:rsidP="005267DE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wskazuje na Jezusa Chrystusa jako Założyciela chrześcijaństwa, </w:t>
            </w:r>
            <w:r w:rsidR="00092554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stwierdza potrzebę dawania świadectwa wiary,</w:t>
            </w:r>
          </w:p>
          <w:p w14:paraId="52C1F5CA" w14:textId="72E5EC5C" w:rsidR="0005292F" w:rsidRPr="008C207C" w:rsidRDefault="005267DE" w:rsidP="005267DE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rozumie charakterystyczne właściwości sekt (F.3),</w:t>
            </w:r>
          </w:p>
          <w:p w14:paraId="7F092E60" w14:textId="5C079B16" w:rsidR="0005292F" w:rsidRPr="008C207C" w:rsidRDefault="005267DE" w:rsidP="008C2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</w:rPr>
              <w:t>definiuje pojęcie: „dialog międzyreligijny” (F.3).</w:t>
            </w:r>
          </w:p>
        </w:tc>
        <w:tc>
          <w:tcPr>
            <w:tcW w:w="3077" w:type="dxa"/>
          </w:tcPr>
          <w:p w14:paraId="56EE831A" w14:textId="77777777" w:rsidR="0005292F" w:rsidRPr="008C207C" w:rsidRDefault="0005292F" w:rsidP="008C207C">
            <w:pPr>
              <w:pStyle w:val="Inne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20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 w:bidi="pl-PL"/>
              </w:rPr>
              <w:t>Uczeń:</w:t>
            </w:r>
          </w:p>
          <w:p w14:paraId="17286C77" w14:textId="4700275D" w:rsidR="0005292F" w:rsidRPr="008C207C" w:rsidRDefault="005267DE" w:rsidP="005267DE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określa religię jako zjawisko powszechne (F.3),</w:t>
            </w:r>
          </w:p>
          <w:p w14:paraId="1B15A0D4" w14:textId="4AEFB8C6" w:rsidR="0005292F" w:rsidRPr="008C207C" w:rsidRDefault="005267DE" w:rsidP="005267DE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łączy przynależność do Kościoła ze zbawieniem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(F.3),</w:t>
            </w:r>
          </w:p>
          <w:p w14:paraId="2BFB77A8" w14:textId="77777777" w:rsidR="005267DE" w:rsidRDefault="005267DE" w:rsidP="005267DE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wyjaśnia, co znaczy powszechność zbawienia (F.3.4),</w:t>
            </w:r>
          </w:p>
          <w:p w14:paraId="77CFF5F5" w14:textId="77777777" w:rsidR="005267DE" w:rsidRDefault="00092554" w:rsidP="005267DE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używa poprawnie pojęć: „monoteizm”, „politeizm” (F.3),</w:t>
            </w:r>
          </w:p>
          <w:p w14:paraId="27C7AF0C" w14:textId="13BDEA3E" w:rsidR="0005292F" w:rsidRPr="008C207C" w:rsidRDefault="00092554" w:rsidP="005267DE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wymienia religie </w:t>
            </w:r>
            <w:proofErr w:type="spellStart"/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pozachrześcijańskie</w:t>
            </w:r>
            <w:proofErr w:type="spellEnd"/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(F.3.3),</w:t>
            </w:r>
          </w:p>
          <w:p w14:paraId="32932485" w14:textId="001BA301" w:rsidR="0005292F" w:rsidRPr="008C207C" w:rsidRDefault="005267DE" w:rsidP="005267DE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wymienia kręgi przynależności do Kościoła (F.3.5),</w:t>
            </w:r>
          </w:p>
          <w:p w14:paraId="1E4508BF" w14:textId="2718BE6E" w:rsidR="0005292F" w:rsidRPr="008C207C" w:rsidRDefault="005267DE" w:rsidP="008C2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</w:rPr>
              <w:t>wymienia wyznania chrześcijańskie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78" w:type="dxa"/>
          </w:tcPr>
          <w:p w14:paraId="04C9F319" w14:textId="77777777" w:rsidR="0005292F" w:rsidRPr="008C207C" w:rsidRDefault="0005292F" w:rsidP="008C207C">
            <w:pPr>
              <w:pStyle w:val="Inne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20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 w:bidi="pl-PL"/>
              </w:rPr>
              <w:t>Uczeń:</w:t>
            </w:r>
          </w:p>
          <w:p w14:paraId="527FB9A2" w14:textId="7B4E3A87" w:rsidR="0005292F" w:rsidRPr="008C207C" w:rsidRDefault="005267DE" w:rsidP="005267DE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omawia ogólne zjawisko religii (F.3.1),</w:t>
            </w:r>
          </w:p>
          <w:p w14:paraId="0901547F" w14:textId="03285292" w:rsidR="0005292F" w:rsidRPr="008C207C" w:rsidRDefault="005267DE" w:rsidP="005267DE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 różnicę między wyznaniami chrześcijańskimi a religiami niechrześcijańskimi (F.3.2),</w:t>
            </w:r>
          </w:p>
          <w:p w14:paraId="07C48AF8" w14:textId="3752C294" w:rsidR="0005292F" w:rsidRPr="008C207C" w:rsidRDefault="005267DE" w:rsidP="008C2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</w:rPr>
              <w:t>wymienia główne religie monoteistyczne i politeistyczne (F.3.3)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C3CE0E9" w14:textId="040ED453" w:rsidR="0005292F" w:rsidRPr="008C207C" w:rsidRDefault="005267DE" w:rsidP="005267DE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objaśnia, jakie zagrożenia niosą ze sobą sekty,</w:t>
            </w:r>
          </w:p>
          <w:p w14:paraId="5987A605" w14:textId="77777777" w:rsidR="005267DE" w:rsidRDefault="005267DE" w:rsidP="005267DE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uzasadnia właściwą postawę chrześcijan wobec sekt (F.3.8)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,</w:t>
            </w:r>
          </w:p>
          <w:p w14:paraId="468D3904" w14:textId="035B1D82" w:rsidR="0005292F" w:rsidRPr="008C207C" w:rsidRDefault="00092554" w:rsidP="005267DE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objaśnia, czym jest wolność religijna,</w:t>
            </w:r>
          </w:p>
          <w:p w14:paraId="32D1175C" w14:textId="43F8E495" w:rsidR="0005292F" w:rsidRPr="008C207C" w:rsidRDefault="005267DE" w:rsidP="005267DE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wyjaśnia, co znaczy powszechność zbawienia (F.3.4),</w:t>
            </w:r>
          </w:p>
          <w:p w14:paraId="596D4234" w14:textId="1A79F426" w:rsidR="0005292F" w:rsidRPr="008C207C" w:rsidRDefault="0005292F" w:rsidP="008C2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07C">
              <w:rPr>
                <w:rFonts w:ascii="Times New Roman" w:hAnsi="Times New Roman" w:cs="Times New Roman"/>
                <w:sz w:val="20"/>
                <w:szCs w:val="20"/>
              </w:rPr>
              <w:t xml:space="preserve">wskazuje na potrzebę dialogu </w:t>
            </w:r>
            <w:r w:rsidRPr="008C2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międzyreligijnego (F.3.2).</w:t>
            </w:r>
          </w:p>
        </w:tc>
        <w:tc>
          <w:tcPr>
            <w:tcW w:w="3078" w:type="dxa"/>
          </w:tcPr>
          <w:p w14:paraId="64D62BD5" w14:textId="77777777" w:rsidR="0005292F" w:rsidRPr="008C207C" w:rsidRDefault="0005292F" w:rsidP="008C207C">
            <w:pPr>
              <w:pStyle w:val="Inne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20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 w:bidi="pl-PL"/>
              </w:rPr>
              <w:lastRenderedPageBreak/>
              <w:t>Uczeń:</w:t>
            </w:r>
          </w:p>
          <w:p w14:paraId="075C663F" w14:textId="3E660F02" w:rsidR="0005292F" w:rsidRPr="008C207C" w:rsidRDefault="005267DE" w:rsidP="005267DE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charakteryzuje specyfikę i wartość chrześcijaństwa wobec innych religii (F.3.8),</w:t>
            </w:r>
          </w:p>
          <w:p w14:paraId="4F91B548" w14:textId="6C5A8243" w:rsidR="0005292F" w:rsidRPr="008C207C" w:rsidRDefault="005267DE" w:rsidP="008C2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</w:rPr>
              <w:t>dowodzi, że chrześcijaństwo jest religią dialogu (F.3.7).</w:t>
            </w:r>
          </w:p>
        </w:tc>
        <w:tc>
          <w:tcPr>
            <w:tcW w:w="3078" w:type="dxa"/>
          </w:tcPr>
          <w:p w14:paraId="56043830" w14:textId="77777777" w:rsidR="0005292F" w:rsidRPr="008C207C" w:rsidRDefault="0005292F" w:rsidP="008C207C">
            <w:pPr>
              <w:pStyle w:val="Inne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20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 w:bidi="pl-PL"/>
              </w:rPr>
              <w:t>Uczeń:</w:t>
            </w:r>
          </w:p>
          <w:p w14:paraId="7AEC62AC" w14:textId="67442991" w:rsidR="0005292F" w:rsidRPr="008C207C" w:rsidRDefault="005267DE" w:rsidP="005267DE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opisuje podstawowe założenia doktrynalne judaizmu, islamu, buddyzmu i hinduizmu (F.3.6),</w:t>
            </w:r>
          </w:p>
          <w:p w14:paraId="23E476AE" w14:textId="3CFB88CD" w:rsidR="0005292F" w:rsidRPr="008C207C" w:rsidRDefault="005267DE" w:rsidP="008C2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</w:rPr>
              <w:t>opisuje podejmowane działania chrześcijan z wyznawcami innych religii (F.3.2).</w:t>
            </w:r>
          </w:p>
        </w:tc>
      </w:tr>
      <w:tr w:rsidR="0005292F" w:rsidRPr="008C207C" w14:paraId="01CE9D4B" w14:textId="77777777" w:rsidTr="008C207C">
        <w:tc>
          <w:tcPr>
            <w:tcW w:w="15388" w:type="dxa"/>
            <w:gridSpan w:val="5"/>
            <w:vAlign w:val="center"/>
          </w:tcPr>
          <w:p w14:paraId="63A9BD43" w14:textId="207F4287" w:rsidR="0005292F" w:rsidRPr="008C207C" w:rsidRDefault="0005292F" w:rsidP="008C2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VII. Duch Święty w dziejach Kościoła</w:t>
            </w:r>
          </w:p>
        </w:tc>
      </w:tr>
      <w:tr w:rsidR="0005292F" w:rsidRPr="008C207C" w14:paraId="02D81167" w14:textId="77777777" w:rsidTr="008C207C">
        <w:tc>
          <w:tcPr>
            <w:tcW w:w="3077" w:type="dxa"/>
          </w:tcPr>
          <w:p w14:paraId="0C66ACB0" w14:textId="77777777" w:rsidR="0005292F" w:rsidRPr="008C207C" w:rsidRDefault="0005292F" w:rsidP="008C207C">
            <w:pPr>
              <w:pStyle w:val="Inne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20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 w:bidi="pl-PL"/>
              </w:rPr>
              <w:t>Uczeń:</w:t>
            </w:r>
          </w:p>
          <w:p w14:paraId="59FB8F56" w14:textId="18BBF43F" w:rsidR="0005292F" w:rsidRPr="008C207C" w:rsidRDefault="005267DE" w:rsidP="005267DE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wskazuje na postawę odpowiedzialności za pomoc potrzebującym,</w:t>
            </w:r>
          </w:p>
          <w:p w14:paraId="22B6C750" w14:textId="7D95CB35" w:rsidR="0005292F" w:rsidRPr="008C207C" w:rsidRDefault="005267DE" w:rsidP="005267DE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definiuje słowa: „patriotyzm” i „patriota” (A.13),</w:t>
            </w:r>
          </w:p>
          <w:p w14:paraId="5908FF35" w14:textId="76A1A48A" w:rsidR="0005292F" w:rsidRPr="008C207C" w:rsidRDefault="005267DE" w:rsidP="005267DE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wyjaśnia, na czym polega miłość do Ojczyzny (E.1.6),</w:t>
            </w:r>
          </w:p>
          <w:p w14:paraId="49338878" w14:textId="32323EBD" w:rsidR="0005292F" w:rsidRPr="008C207C" w:rsidRDefault="005267DE" w:rsidP="005267DE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wymienia uczynki miłosierdzia względem duszy i ciała,</w:t>
            </w:r>
          </w:p>
          <w:p w14:paraId="590732DE" w14:textId="4C9DB532" w:rsidR="0005292F" w:rsidRPr="008C207C" w:rsidRDefault="005267DE" w:rsidP="005267DE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wyjaśnia, czym są misje,</w:t>
            </w:r>
          </w:p>
          <w:p w14:paraId="04374F3C" w14:textId="593D2584" w:rsidR="0005292F" w:rsidRPr="008C207C" w:rsidRDefault="005267DE" w:rsidP="005267DE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określa zadania, jakie wypływają z działalności misjonarza,</w:t>
            </w:r>
          </w:p>
          <w:p w14:paraId="1BD19E24" w14:textId="77777777" w:rsidR="005267DE" w:rsidRDefault="005267DE" w:rsidP="008C2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</w:rPr>
              <w:t>przytacza przykłady zaangażowania się ludzi świeckich w parafii,</w:t>
            </w:r>
          </w:p>
          <w:p w14:paraId="6E74F393" w14:textId="1E82D27C" w:rsidR="0005292F" w:rsidRPr="008C207C" w:rsidRDefault="00092554" w:rsidP="008C2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</w:rPr>
              <w:t>opisuje, w jaki sposób może przyczynić się dla dobra wspólnego.</w:t>
            </w:r>
          </w:p>
        </w:tc>
        <w:tc>
          <w:tcPr>
            <w:tcW w:w="3077" w:type="dxa"/>
          </w:tcPr>
          <w:p w14:paraId="40C4FA2E" w14:textId="77777777" w:rsidR="0005292F" w:rsidRPr="008C207C" w:rsidRDefault="0005292F" w:rsidP="008C207C">
            <w:pPr>
              <w:pStyle w:val="Inne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20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 w:bidi="pl-PL"/>
              </w:rPr>
              <w:t>Uczeń:</w:t>
            </w:r>
          </w:p>
          <w:p w14:paraId="5FBE804A" w14:textId="53AC7C4E" w:rsidR="0005292F" w:rsidRPr="008C207C" w:rsidRDefault="005267DE" w:rsidP="005267DE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podaje, co to jest dogmat [E.2.7],</w:t>
            </w:r>
          </w:p>
          <w:p w14:paraId="2A4C7EF6" w14:textId="1B29A324" w:rsidR="0005292F" w:rsidRPr="008C207C" w:rsidRDefault="005267DE" w:rsidP="005267DE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 pojęcie: „sobór” (E.3),</w:t>
            </w:r>
          </w:p>
          <w:p w14:paraId="17858F46" w14:textId="77777777" w:rsidR="005267DE" w:rsidRDefault="005267DE" w:rsidP="005267DE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podaje, że papież wraz z Kolegium Biskupów stanowi Urząd Nauczycielski Kościoła,</w:t>
            </w:r>
          </w:p>
          <w:p w14:paraId="6EC93DF1" w14:textId="77777777" w:rsidR="005267DE" w:rsidRDefault="00092554" w:rsidP="005267DE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 znaczenie słów: „prymat” i „nieomylność”,</w:t>
            </w:r>
          </w:p>
          <w:p w14:paraId="53AF624E" w14:textId="2B4E1D5D" w:rsidR="0005292F" w:rsidRPr="008C207C" w:rsidRDefault="00092554" w:rsidP="005267DE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definiuje, czym jest Katolicka Nauka Społeczna,</w:t>
            </w:r>
          </w:p>
          <w:p w14:paraId="6E13C542" w14:textId="77777777" w:rsidR="005267DE" w:rsidRDefault="005267DE" w:rsidP="005267DE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definiuje pojęcie: „oratorium”,</w:t>
            </w:r>
          </w:p>
          <w:p w14:paraId="0A5B3A5B" w14:textId="54482081" w:rsidR="0005292F" w:rsidRPr="008C207C" w:rsidRDefault="00092554" w:rsidP="005267DE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wymienia zadania, które realizował w swoim życiu św. Jan Bosko,</w:t>
            </w:r>
          </w:p>
          <w:p w14:paraId="44007B28" w14:textId="77777777" w:rsidR="005267DE" w:rsidRDefault="005267DE" w:rsidP="005267DE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opisuje, jakie czyny podejmowane przez Brata Alberta świadczą o jego miłości do Ojczyzny, Boga i bliźniego,</w:t>
            </w:r>
          </w:p>
          <w:p w14:paraId="68DA7DBD" w14:textId="24D96B92" w:rsidR="0005292F" w:rsidRPr="008C207C" w:rsidRDefault="00092554" w:rsidP="005267DE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wymienia formy kultu Bożego Miłosierdzia (E.5.8),</w:t>
            </w:r>
          </w:p>
          <w:p w14:paraId="21169CD8" w14:textId="6181936F" w:rsidR="0005292F" w:rsidRPr="008C207C" w:rsidRDefault="005267DE" w:rsidP="005267DE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 przykłady doświadczenia miłosierdzia od Boga i ludzi (E.5).</w:t>
            </w:r>
          </w:p>
          <w:p w14:paraId="7B8BD47F" w14:textId="4301E45D" w:rsidR="0005292F" w:rsidRPr="008C207C" w:rsidRDefault="005267DE" w:rsidP="005267DE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wymienia wspólnoty działające w Kościele,</w:t>
            </w:r>
          </w:p>
          <w:p w14:paraId="6B921FE3" w14:textId="77777777" w:rsidR="005267DE" w:rsidRDefault="005267DE" w:rsidP="005267DE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określa zadania ludzi świeckich w Kościele (E.1.2),</w:t>
            </w:r>
          </w:p>
          <w:p w14:paraId="3E63F7A9" w14:textId="07127EAB" w:rsidR="0005292F" w:rsidRPr="008C207C" w:rsidRDefault="00092554" w:rsidP="005267DE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uzasadnia potrzebę udziału w życiu parafii,</w:t>
            </w:r>
          </w:p>
          <w:p w14:paraId="1C20DB0C" w14:textId="5FDE4964" w:rsidR="0005292F" w:rsidRPr="008C207C" w:rsidRDefault="005267DE" w:rsidP="005267DE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definiuje, czym jest życie społeczne,</w:t>
            </w:r>
          </w:p>
          <w:p w14:paraId="17B14A7D" w14:textId="6DB259F7" w:rsidR="0005292F" w:rsidRPr="008C207C" w:rsidRDefault="005267DE" w:rsidP="008C2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</w:rPr>
              <w:t>wymienia zadania chrześcijanina w życiu społecznym (F.2).</w:t>
            </w:r>
          </w:p>
        </w:tc>
        <w:tc>
          <w:tcPr>
            <w:tcW w:w="3078" w:type="dxa"/>
          </w:tcPr>
          <w:p w14:paraId="577A633A" w14:textId="77777777" w:rsidR="0005292F" w:rsidRPr="008C207C" w:rsidRDefault="0005292F" w:rsidP="008C207C">
            <w:pPr>
              <w:pStyle w:val="Inne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20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 w:bidi="pl-PL"/>
              </w:rPr>
              <w:t>Uczeń:</w:t>
            </w:r>
          </w:p>
          <w:p w14:paraId="0D3D8117" w14:textId="6E32545C" w:rsidR="0005292F" w:rsidRPr="008C207C" w:rsidRDefault="005267DE" w:rsidP="005267DE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wskazuje na ciągłość działania Boga w dziejach świata i człowieka (E.3.1),</w:t>
            </w:r>
          </w:p>
          <w:p w14:paraId="3722CB9B" w14:textId="77777777" w:rsidR="005267DE" w:rsidRDefault="005267DE" w:rsidP="005267DE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objaśnia, kiedy nauczanie papieża jest nieomylne,</w:t>
            </w:r>
          </w:p>
          <w:p w14:paraId="0B8DFABE" w14:textId="6701478D" w:rsidR="0005292F" w:rsidRPr="008C207C" w:rsidRDefault="00092554" w:rsidP="005267DE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klasyfikuje nauczanie zwyczajne i nadzwyczajne Kościoła.</w:t>
            </w:r>
          </w:p>
          <w:p w14:paraId="55E6B311" w14:textId="77777777" w:rsidR="005267DE" w:rsidRDefault="005267DE" w:rsidP="005267DE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wymienia zasady Katolickiej Nauki Społecznej,</w:t>
            </w:r>
          </w:p>
          <w:p w14:paraId="60D90504" w14:textId="07D6C8EC" w:rsidR="0005292F" w:rsidRPr="008C207C" w:rsidRDefault="00092554" w:rsidP="005267DE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charakteryzuje działalność św. Jana Bosko,</w:t>
            </w:r>
          </w:p>
          <w:p w14:paraId="00A25AED" w14:textId="406F33F7" w:rsidR="0005292F" w:rsidRPr="008C207C" w:rsidRDefault="005267DE" w:rsidP="005267DE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omawia, na czym polega świętość Brata Alberta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(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E.5.8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)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,</w:t>
            </w:r>
          </w:p>
          <w:p w14:paraId="23AD75BE" w14:textId="2DD7C8DB" w:rsidR="0005292F" w:rsidRPr="008C207C" w:rsidRDefault="005267DE" w:rsidP="005267DE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omawia działalność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i posłannictwo św. Siostry Faustyny Kowalskiej w szerzeniu Bożego Miłosierdzia </w:t>
            </w:r>
            <w:r w:rsidR="00C76D14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(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</w:t>
            </w:r>
            <w:r w:rsidR="00C76D14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.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2</w:t>
            </w:r>
            <w:r w:rsidR="00C76D14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)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,</w:t>
            </w:r>
          </w:p>
          <w:p w14:paraId="3F9A4627" w14:textId="77777777" w:rsidR="00C76D14" w:rsidRDefault="00C76D14" w:rsidP="008C2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</w:rPr>
              <w:t xml:space="preserve">omawia misyjną działalność bł. Jana </w:t>
            </w:r>
            <w:proofErr w:type="spellStart"/>
            <w:r w:rsidR="0005292F" w:rsidRPr="008C207C">
              <w:rPr>
                <w:rFonts w:ascii="Times New Roman" w:hAnsi="Times New Roman" w:cs="Times New Roman"/>
                <w:sz w:val="20"/>
                <w:szCs w:val="20"/>
              </w:rPr>
              <w:t>Beyzyma</w:t>
            </w:r>
            <w:proofErr w:type="spellEnd"/>
            <w:r w:rsidR="0005292F" w:rsidRPr="008C20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</w:rPr>
              <w:t>E.5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783602D" w14:textId="7387E648" w:rsidR="0005292F" w:rsidRPr="008C207C" w:rsidRDefault="00092554" w:rsidP="008C2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</w:rPr>
              <w:t>wyjaśnia, na czym polega apostolstwo świeckich [F.2).</w:t>
            </w:r>
          </w:p>
        </w:tc>
        <w:tc>
          <w:tcPr>
            <w:tcW w:w="3078" w:type="dxa"/>
          </w:tcPr>
          <w:p w14:paraId="314896B8" w14:textId="77777777" w:rsidR="0005292F" w:rsidRPr="008C207C" w:rsidRDefault="0005292F" w:rsidP="008C207C">
            <w:pPr>
              <w:pStyle w:val="Inne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20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 w:bidi="pl-PL"/>
              </w:rPr>
              <w:t>Uczeń:</w:t>
            </w:r>
          </w:p>
          <w:p w14:paraId="48CAD614" w14:textId="1C821286" w:rsidR="0005292F" w:rsidRPr="008C207C" w:rsidRDefault="00C76D14" w:rsidP="00C76D14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wymienia osiągnięcia I Soboru Watykańskiego (E.2),</w:t>
            </w:r>
          </w:p>
          <w:p w14:paraId="28839C50" w14:textId="450D55AD" w:rsidR="0005292F" w:rsidRPr="008C207C" w:rsidRDefault="00C76D14" w:rsidP="00C76D14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charakteryzuje zasady Katolickiej Nauki Społecznej,</w:t>
            </w:r>
          </w:p>
          <w:p w14:paraId="5C107F87" w14:textId="2B9CB420" w:rsidR="0005292F" w:rsidRPr="008C207C" w:rsidRDefault="00C76D14" w:rsidP="00C76D14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uzasadnia wartość świadectwa wiary w różnych sytuacjach życiowych (E.1.7),</w:t>
            </w:r>
          </w:p>
          <w:p w14:paraId="7FF94F68" w14:textId="35B70724" w:rsidR="0005292F" w:rsidRPr="008C207C" w:rsidRDefault="00C76D14" w:rsidP="00C76D14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 główne informacje z życia Świętego Brata Alberta,</w:t>
            </w:r>
          </w:p>
          <w:p w14:paraId="6477D569" w14:textId="77777777" w:rsidR="00C76D14" w:rsidRDefault="00C76D14" w:rsidP="00C76D14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omawia, na czym polega świętość św. Zygmunta Szczęsnego Felińskiego, a także jaka była i jest jego rola w historii narodu i Kościoła (E.5.8),</w:t>
            </w:r>
          </w:p>
          <w:p w14:paraId="1A68422B" w14:textId="5CFCACA3" w:rsidR="0005292F" w:rsidRPr="008C207C" w:rsidRDefault="00092554" w:rsidP="00C76D14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wymienia najważniejsze wydarzenia z życia św. Siostry Faustyny Kowalskiej (E.5),</w:t>
            </w:r>
          </w:p>
          <w:p w14:paraId="2CBF28FD" w14:textId="64430212" w:rsidR="0005292F" w:rsidRPr="008C207C" w:rsidRDefault="00C76D14" w:rsidP="00C76D14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charakteryzuje znaczenie uczestnictwa chrześcijanina w życiu społecznym,</w:t>
            </w:r>
          </w:p>
          <w:p w14:paraId="560D4BC1" w14:textId="79B36013" w:rsidR="0005292F" w:rsidRPr="008C207C" w:rsidRDefault="00C76D14" w:rsidP="008C2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</w:rPr>
              <w:t>uzasadnia potrzebę angażowania się dla dobra narodu.</w:t>
            </w:r>
          </w:p>
        </w:tc>
        <w:tc>
          <w:tcPr>
            <w:tcW w:w="3078" w:type="dxa"/>
          </w:tcPr>
          <w:p w14:paraId="1ECF0613" w14:textId="77777777" w:rsidR="0005292F" w:rsidRPr="008C207C" w:rsidRDefault="0005292F" w:rsidP="008C207C">
            <w:pPr>
              <w:pStyle w:val="Inne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20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 w:bidi="pl-PL"/>
              </w:rPr>
              <w:t>Uczeń:</w:t>
            </w:r>
          </w:p>
          <w:p w14:paraId="016BA438" w14:textId="77777777" w:rsidR="00C76D14" w:rsidRDefault="00C76D14" w:rsidP="00C76D14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uzasadnia, że historia Kościoła jest świadectwem prowadzenia ludzi do zbawienia (E.3.11),</w:t>
            </w:r>
          </w:p>
          <w:p w14:paraId="42E4B8C4" w14:textId="77777777" w:rsidR="00C76D14" w:rsidRDefault="00092554" w:rsidP="00C76D14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omawia kontekst rewolucji przemysłowej,</w:t>
            </w:r>
          </w:p>
          <w:p w14:paraId="0728B9DB" w14:textId="06A35446" w:rsidR="0005292F" w:rsidRPr="008C207C" w:rsidRDefault="00092554" w:rsidP="00C76D14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 rolę Brata Alberta w historii narodu i Kościoła (E.5.8),</w:t>
            </w:r>
          </w:p>
          <w:p w14:paraId="406ECDD1" w14:textId="5B91034B" w:rsidR="0005292F" w:rsidRPr="008C207C" w:rsidRDefault="00C76D14" w:rsidP="00C76D14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wskazuje na wydarzenia i zjawiska religijne, które wpłynęły na budowanie tożsamości narodowej (E.5.9),</w:t>
            </w:r>
          </w:p>
          <w:p w14:paraId="75DA9ACC" w14:textId="65382C5C" w:rsidR="0005292F" w:rsidRPr="008C207C" w:rsidRDefault="00C76D14" w:rsidP="00C76D14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przedstawia życiorys św. Jana Bosko (E.4.2),</w:t>
            </w:r>
          </w:p>
          <w:p w14:paraId="5E717613" w14:textId="370AB6A4" w:rsidR="0005292F" w:rsidRPr="008C207C" w:rsidRDefault="00C76D14" w:rsidP="00C76D14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 najważniejsze wydarzenia z życia Arcybiskupa Felińskiego,</w:t>
            </w:r>
          </w:p>
          <w:p w14:paraId="41CB9B62" w14:textId="5F2D7FDD" w:rsidR="0005292F" w:rsidRPr="008C207C" w:rsidRDefault="008E2E9C" w:rsidP="00C76D14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przytacza życiorys bł. Jana </w:t>
            </w:r>
            <w:proofErr w:type="spellStart"/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Beyzyma</w:t>
            </w:r>
            <w:proofErr w:type="spellEnd"/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,</w:t>
            </w:r>
          </w:p>
          <w:p w14:paraId="572007CC" w14:textId="6F8F1B32" w:rsidR="0005292F" w:rsidRPr="008C207C" w:rsidRDefault="008E2E9C" w:rsidP="008C2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</w:rPr>
              <w:t xml:space="preserve">omawia, na czym polega świętość bł. Jana </w:t>
            </w:r>
            <w:proofErr w:type="spellStart"/>
            <w:r w:rsidR="0005292F" w:rsidRPr="008C207C">
              <w:rPr>
                <w:rFonts w:ascii="Times New Roman" w:hAnsi="Times New Roman" w:cs="Times New Roman"/>
                <w:sz w:val="20"/>
                <w:szCs w:val="20"/>
              </w:rPr>
              <w:t>Beyzyma</w:t>
            </w:r>
            <w:proofErr w:type="spellEnd"/>
            <w:r w:rsidR="0005292F" w:rsidRPr="008C207C">
              <w:rPr>
                <w:rFonts w:ascii="Times New Roman" w:hAnsi="Times New Roman" w:cs="Times New Roman"/>
                <w:sz w:val="20"/>
                <w:szCs w:val="20"/>
              </w:rPr>
              <w:t xml:space="preserve"> a także jaka była i jest jego rola w historii narodu i Kościoła (E.5.8).</w:t>
            </w:r>
          </w:p>
        </w:tc>
      </w:tr>
      <w:tr w:rsidR="0005292F" w:rsidRPr="008C207C" w14:paraId="1A97601A" w14:textId="77777777" w:rsidTr="008C207C">
        <w:tc>
          <w:tcPr>
            <w:tcW w:w="15388" w:type="dxa"/>
            <w:gridSpan w:val="5"/>
          </w:tcPr>
          <w:p w14:paraId="0B1E0AF7" w14:textId="1CC3E7BD" w:rsidR="0005292F" w:rsidRPr="008C207C" w:rsidRDefault="0005292F" w:rsidP="008C2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VIII. Bóg działa w swoim ludzie </w:t>
            </w:r>
            <w:r w:rsidR="000925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8C2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liturgiczny</w:t>
            </w:r>
          </w:p>
        </w:tc>
      </w:tr>
      <w:tr w:rsidR="0005292F" w:rsidRPr="008C207C" w14:paraId="21E09047" w14:textId="77777777" w:rsidTr="008C207C">
        <w:tc>
          <w:tcPr>
            <w:tcW w:w="3077" w:type="dxa"/>
          </w:tcPr>
          <w:p w14:paraId="14C19EC3" w14:textId="77777777" w:rsidR="0005292F" w:rsidRPr="008C207C" w:rsidRDefault="0005292F" w:rsidP="008C207C">
            <w:pPr>
              <w:pStyle w:val="Inne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20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 w:bidi="pl-PL"/>
              </w:rPr>
              <w:t>Uczeń:</w:t>
            </w:r>
          </w:p>
          <w:p w14:paraId="557BB995" w14:textId="77777777" w:rsidR="008E2E9C" w:rsidRDefault="008E2E9C" w:rsidP="008E2E9C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definiuje pojęcie roku liturgicznego,</w:t>
            </w:r>
          </w:p>
          <w:p w14:paraId="546263F0" w14:textId="068B6F69" w:rsidR="0005292F" w:rsidRPr="008C207C" w:rsidRDefault="008E2E9C" w:rsidP="008E2E9C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definiuje, czym jest wierność,</w:t>
            </w:r>
          </w:p>
          <w:p w14:paraId="58C1AA33" w14:textId="2E3DC04D" w:rsidR="008C207C" w:rsidRPr="008C207C" w:rsidRDefault="008E2E9C" w:rsidP="008E2E9C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wyjaśnia, jakie znaczenie</w:t>
            </w:r>
            <w:r w:rsidR="008C207C" w:rsidRPr="008C20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207C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ma dla chrześcijanina krzyż,</w:t>
            </w:r>
          </w:p>
          <w:p w14:paraId="18AB48FC" w14:textId="12070372" w:rsidR="008C207C" w:rsidRPr="008C207C" w:rsidRDefault="008E2E9C" w:rsidP="008E2E9C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8C207C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wskazuje przykłady naśladowania Chrystusa,</w:t>
            </w:r>
          </w:p>
          <w:p w14:paraId="7E1BB8F2" w14:textId="02BF0023" w:rsidR="008C207C" w:rsidRPr="008C207C" w:rsidRDefault="008E2E9C" w:rsidP="008E2E9C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 xml:space="preserve">– </w:t>
            </w:r>
            <w:r w:rsidR="008C207C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 sens, przesłanie nabożeństwa różańcowego (B.2),</w:t>
            </w:r>
          </w:p>
          <w:p w14:paraId="08930E1C" w14:textId="7474E0F4" w:rsidR="008C207C" w:rsidRPr="008C207C" w:rsidRDefault="008E2E9C" w:rsidP="008E2E9C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8C207C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wymienia tajemnice różańca świętego (D.5),</w:t>
            </w:r>
          </w:p>
          <w:p w14:paraId="300A6CE0" w14:textId="70F48816" w:rsidR="008C207C" w:rsidRPr="008C207C" w:rsidRDefault="008E2E9C" w:rsidP="008E2E9C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8C207C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 sens, przesłanie uroczystości Narodzenia Pańskiego (A.10;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</w:t>
            </w:r>
            <w:r w:rsidR="008C207C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B.2),</w:t>
            </w:r>
          </w:p>
          <w:p w14:paraId="0D13DCA3" w14:textId="7015A728" w:rsidR="0005292F" w:rsidRPr="008C207C" w:rsidRDefault="008E2E9C" w:rsidP="008C2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C207C" w:rsidRPr="008C207C">
              <w:rPr>
                <w:rFonts w:ascii="Times New Roman" w:hAnsi="Times New Roman" w:cs="Times New Roman"/>
                <w:sz w:val="20"/>
                <w:szCs w:val="20"/>
              </w:rPr>
              <w:t>wskazuje na Maryję jako Matkę Bożą i Matkę Kościoła.</w:t>
            </w:r>
          </w:p>
        </w:tc>
        <w:tc>
          <w:tcPr>
            <w:tcW w:w="3077" w:type="dxa"/>
          </w:tcPr>
          <w:p w14:paraId="7E9EE9C2" w14:textId="77777777" w:rsidR="0005292F" w:rsidRPr="008C207C" w:rsidRDefault="0005292F" w:rsidP="008C207C">
            <w:pPr>
              <w:pStyle w:val="Inne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20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 w:bidi="pl-PL"/>
              </w:rPr>
              <w:lastRenderedPageBreak/>
              <w:t>Uczeń:</w:t>
            </w:r>
          </w:p>
          <w:p w14:paraId="317AC551" w14:textId="321BEC1B" w:rsidR="0005292F" w:rsidRPr="008C207C" w:rsidRDefault="008E2E9C" w:rsidP="008E2E9C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podaje, że Bóg zbawia w roku liturgicznym (A.10),</w:t>
            </w:r>
          </w:p>
          <w:p w14:paraId="4713F50F" w14:textId="77777777" w:rsidR="008E2E9C" w:rsidRDefault="008E2E9C" w:rsidP="008E2E9C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charakteryzuje poszczególne okresy roku liturgicznego</w:t>
            </w:r>
            <w:r w:rsidR="008C207C" w:rsidRPr="008C20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207C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 kontekście wydarzeń zbawczych i nauczania Kościoła oraz życia chrześcijanina (B.2.1),</w:t>
            </w:r>
          </w:p>
          <w:p w14:paraId="4297DC8D" w14:textId="77777777" w:rsidR="00305D40" w:rsidRDefault="00092554" w:rsidP="008E2E9C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 xml:space="preserve">– </w:t>
            </w:r>
            <w:r w:rsidR="008C207C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omawia znaczenie przykazań kościelnych (E.2.11),</w:t>
            </w:r>
          </w:p>
          <w:p w14:paraId="28806833" w14:textId="56F4D4DA" w:rsidR="008C207C" w:rsidRPr="008C207C" w:rsidRDefault="00092554" w:rsidP="008E2E9C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8C207C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definiuje słowa: „Adwent”, „Paruzja”</w:t>
            </w:r>
            <w:r w:rsidR="00305D4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,</w:t>
            </w:r>
          </w:p>
          <w:p w14:paraId="612A3F3F" w14:textId="1826DDF3" w:rsidR="008C207C" w:rsidRPr="008C207C" w:rsidRDefault="00305D40" w:rsidP="00305D40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8C207C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 sens, przesłanie Adwentu (B.2),</w:t>
            </w:r>
          </w:p>
          <w:p w14:paraId="2CC94D9C" w14:textId="0996A1EA" w:rsidR="008C207C" w:rsidRPr="008C207C" w:rsidRDefault="00305D40" w:rsidP="00305D40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8C207C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charakteryzuje okres Adwentu (B.2.1),</w:t>
            </w:r>
          </w:p>
          <w:p w14:paraId="41B32340" w14:textId="72CE4501" w:rsidR="008C207C" w:rsidRPr="008C207C" w:rsidRDefault="00305D40" w:rsidP="00305D40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8C207C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przedstawia możliwości włączenia się w życie Kościoła (E.2.12),</w:t>
            </w:r>
          </w:p>
          <w:p w14:paraId="0A617D0A" w14:textId="77777777" w:rsidR="00305D40" w:rsidRDefault="00305D40" w:rsidP="00305D40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8C207C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 sens, przesłanie i liturgię okresu Wielkiego Post (B.2),</w:t>
            </w:r>
          </w:p>
          <w:p w14:paraId="105C3654" w14:textId="1B96FC80" w:rsidR="008C207C" w:rsidRPr="008C207C" w:rsidRDefault="00092554" w:rsidP="00305D40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8C207C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wymienia Święte Dni Paschalne (A.10),</w:t>
            </w:r>
          </w:p>
          <w:p w14:paraId="3C9CF375" w14:textId="5906A77F" w:rsidR="008C207C" w:rsidRPr="008C207C" w:rsidRDefault="00305D40" w:rsidP="00305D40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8C207C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 sens, przesłanie Uroczystości Zesłania Ducha Świętego (B.2),</w:t>
            </w:r>
          </w:p>
          <w:p w14:paraId="4E03FEAE" w14:textId="6F549C2F" w:rsidR="0005292F" w:rsidRPr="008C207C" w:rsidRDefault="00305D40" w:rsidP="008C2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C207C" w:rsidRPr="008C207C">
              <w:rPr>
                <w:rFonts w:ascii="Times New Roman" w:hAnsi="Times New Roman" w:cs="Times New Roman"/>
                <w:sz w:val="20"/>
                <w:szCs w:val="20"/>
              </w:rPr>
              <w:t>podaje znaczenie pojęć: „Pięćdziesiątnica”, „Pocieszyciel”, „Duch Prawdy”.</w:t>
            </w:r>
          </w:p>
        </w:tc>
        <w:tc>
          <w:tcPr>
            <w:tcW w:w="3078" w:type="dxa"/>
          </w:tcPr>
          <w:p w14:paraId="1FAE6277" w14:textId="77777777" w:rsidR="0005292F" w:rsidRPr="008C207C" w:rsidRDefault="0005292F" w:rsidP="008C207C">
            <w:pPr>
              <w:pStyle w:val="Inne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20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 w:bidi="pl-PL"/>
              </w:rPr>
              <w:lastRenderedPageBreak/>
              <w:t>Uczeń:</w:t>
            </w:r>
          </w:p>
          <w:p w14:paraId="3BD0B31D" w14:textId="0F4FE392" w:rsidR="0005292F" w:rsidRPr="008E2E9C" w:rsidRDefault="008E2E9C" w:rsidP="008E2E9C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określa Kościół drogą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</w:t>
            </w:r>
            <w:r w:rsidR="0005292F" w:rsidRPr="008E2E9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do zbawienia (E.2),</w:t>
            </w:r>
          </w:p>
          <w:p w14:paraId="532AE1F7" w14:textId="77777777" w:rsidR="008E2E9C" w:rsidRDefault="008E2E9C" w:rsidP="008C2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</w:rPr>
              <w:t>określa kolory liturgiczne,</w:t>
            </w:r>
          </w:p>
          <w:p w14:paraId="58F44F78" w14:textId="77777777" w:rsidR="008E2E9C" w:rsidRDefault="00092554" w:rsidP="008C2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</w:rPr>
              <w:t>podaje sens i przesłanie</w:t>
            </w:r>
            <w:r w:rsidR="008C207C" w:rsidRPr="008C207C">
              <w:rPr>
                <w:rFonts w:ascii="Times New Roman" w:hAnsi="Times New Roman" w:cs="Times New Roman"/>
                <w:sz w:val="20"/>
                <w:szCs w:val="20"/>
              </w:rPr>
              <w:t xml:space="preserve"> Święta Podwyższenia Krzyża Świętego (B.2),</w:t>
            </w:r>
          </w:p>
          <w:p w14:paraId="188BC585" w14:textId="77777777" w:rsidR="00305D40" w:rsidRDefault="00092554" w:rsidP="008C2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C207C" w:rsidRPr="008C207C">
              <w:rPr>
                <w:rFonts w:ascii="Times New Roman" w:hAnsi="Times New Roman" w:cs="Times New Roman"/>
                <w:sz w:val="20"/>
                <w:szCs w:val="20"/>
              </w:rPr>
              <w:t xml:space="preserve">objaśnia, na czym polega </w:t>
            </w:r>
            <w:r w:rsidR="008C207C" w:rsidRPr="008C2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wierność krzyżowi (B.2),</w:t>
            </w:r>
          </w:p>
          <w:p w14:paraId="53972362" w14:textId="77777777" w:rsidR="00305D40" w:rsidRDefault="00092554" w:rsidP="008C2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C207C" w:rsidRPr="008C207C">
              <w:rPr>
                <w:rFonts w:ascii="Times New Roman" w:hAnsi="Times New Roman" w:cs="Times New Roman"/>
                <w:sz w:val="20"/>
                <w:szCs w:val="20"/>
              </w:rPr>
              <w:t>przedstawia możliwości włączenia się w życie Kościoła (E.2.12),</w:t>
            </w:r>
          </w:p>
          <w:p w14:paraId="6CB46C2D" w14:textId="77777777" w:rsidR="00305D40" w:rsidRDefault="00092554" w:rsidP="008C2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C207C" w:rsidRPr="008C207C">
              <w:rPr>
                <w:rFonts w:ascii="Times New Roman" w:hAnsi="Times New Roman" w:cs="Times New Roman"/>
                <w:sz w:val="20"/>
                <w:szCs w:val="20"/>
              </w:rPr>
              <w:t>wyjaśnia znaczenie modlitwy różańcowej dla życia chrześcijanina,</w:t>
            </w:r>
          </w:p>
          <w:p w14:paraId="368E9949" w14:textId="77777777" w:rsidR="00305D40" w:rsidRDefault="00092554" w:rsidP="008C2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C207C" w:rsidRPr="008C207C">
              <w:rPr>
                <w:rFonts w:ascii="Times New Roman" w:hAnsi="Times New Roman" w:cs="Times New Roman"/>
                <w:sz w:val="20"/>
                <w:szCs w:val="20"/>
              </w:rPr>
              <w:t>definiuje, czym jest ekumenizm (E.2.6),</w:t>
            </w:r>
          </w:p>
          <w:p w14:paraId="56C2994B" w14:textId="77777777" w:rsidR="00305D40" w:rsidRDefault="00092554" w:rsidP="008C2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C207C" w:rsidRPr="008C207C">
              <w:rPr>
                <w:rFonts w:ascii="Times New Roman" w:hAnsi="Times New Roman" w:cs="Times New Roman"/>
                <w:sz w:val="20"/>
                <w:szCs w:val="20"/>
              </w:rPr>
              <w:t>identyfikuje Tydzień Modlitw o Jedność Chrześcijan z działaniem na rzecz jedności chrześcijan (B.2.2),</w:t>
            </w:r>
          </w:p>
          <w:p w14:paraId="3D34D90A" w14:textId="77777777" w:rsidR="00305D40" w:rsidRDefault="00092554" w:rsidP="008C2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C207C" w:rsidRPr="008C207C">
              <w:rPr>
                <w:rFonts w:ascii="Times New Roman" w:hAnsi="Times New Roman" w:cs="Times New Roman"/>
                <w:sz w:val="20"/>
                <w:szCs w:val="20"/>
              </w:rPr>
              <w:t>uzasadnia religijny wymiar okresu Wielkiego Postu (B.2.4),</w:t>
            </w:r>
          </w:p>
          <w:p w14:paraId="586F5C97" w14:textId="77777777" w:rsidR="00305D40" w:rsidRDefault="00092554" w:rsidP="008C2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C207C" w:rsidRPr="008C207C">
              <w:rPr>
                <w:rFonts w:ascii="Times New Roman" w:hAnsi="Times New Roman" w:cs="Times New Roman"/>
                <w:sz w:val="20"/>
                <w:szCs w:val="20"/>
              </w:rPr>
              <w:t>podaje sens, przesłanie i liturgię Triduum Paschalne (B.2),</w:t>
            </w:r>
          </w:p>
          <w:p w14:paraId="0A4E2C29" w14:textId="086CFE95" w:rsidR="0005292F" w:rsidRPr="008C207C" w:rsidRDefault="00092554" w:rsidP="008C2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C207C" w:rsidRPr="008C207C">
              <w:rPr>
                <w:rFonts w:ascii="Times New Roman" w:hAnsi="Times New Roman" w:cs="Times New Roman"/>
                <w:sz w:val="20"/>
                <w:szCs w:val="20"/>
              </w:rPr>
              <w:t>podaje sens przesłania i liturgię świat maryjnych (B.2).</w:t>
            </w:r>
          </w:p>
        </w:tc>
        <w:tc>
          <w:tcPr>
            <w:tcW w:w="3078" w:type="dxa"/>
          </w:tcPr>
          <w:p w14:paraId="41E33266" w14:textId="77777777" w:rsidR="0005292F" w:rsidRPr="008C207C" w:rsidRDefault="0005292F" w:rsidP="008C207C">
            <w:pPr>
              <w:pStyle w:val="Inne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20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 w:bidi="pl-PL"/>
              </w:rPr>
              <w:lastRenderedPageBreak/>
              <w:t>Uczeń:</w:t>
            </w:r>
          </w:p>
          <w:p w14:paraId="441148C6" w14:textId="2F9992D9" w:rsidR="0005292F" w:rsidRPr="008C207C" w:rsidRDefault="008E2E9C" w:rsidP="008E2E9C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wyjaśnia, na czym polega rola Kościoła w zbawianiu człowieka (E.2.10),</w:t>
            </w:r>
          </w:p>
          <w:p w14:paraId="5AC7B5F2" w14:textId="28B029F4" w:rsidR="0005292F" w:rsidRPr="008C207C" w:rsidRDefault="008E2E9C" w:rsidP="008E2E9C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określa znaczenie Święta Podwyższenia Krzyża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(B.2),</w:t>
            </w:r>
          </w:p>
          <w:p w14:paraId="3A9BE413" w14:textId="09464A9D" w:rsidR="008C207C" w:rsidRPr="008C207C" w:rsidRDefault="008E2E9C" w:rsidP="008E2E9C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8C207C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uzasadnia związek modlitwy różańcowej z życiem </w:t>
            </w:r>
            <w:r w:rsidR="008C207C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chrześcijanina (D.5.3),</w:t>
            </w:r>
          </w:p>
          <w:p w14:paraId="09897A9B" w14:textId="433FEB1E" w:rsidR="008C207C" w:rsidRPr="008C207C" w:rsidRDefault="00305D40" w:rsidP="00305D40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8C207C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streszcza wydarzenia z poszczególnych tajemnic różańca,</w:t>
            </w:r>
          </w:p>
          <w:p w14:paraId="7A314DA5" w14:textId="062BA4B6" w:rsidR="008C207C" w:rsidRPr="008C207C" w:rsidRDefault="00305D40" w:rsidP="00305D40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8C207C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omawia liturgiczne formy świętowania Adwentu (B.2.3),</w:t>
            </w:r>
          </w:p>
          <w:p w14:paraId="507C9BC4" w14:textId="535A802E" w:rsidR="008C207C" w:rsidRPr="008C207C" w:rsidRDefault="00305D40" w:rsidP="00305D40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8C207C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 sens, przesłanie i liturgię Tygodnia Modlitw o Jedność Chrześcijan [B.2; E.2),</w:t>
            </w:r>
          </w:p>
          <w:p w14:paraId="57708C89" w14:textId="51F4490A" w:rsidR="008C207C" w:rsidRPr="008C207C" w:rsidRDefault="00305D40" w:rsidP="00305D40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8C207C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wymienia zadania ruchu ekumenicznego (E.2.5),</w:t>
            </w:r>
          </w:p>
          <w:p w14:paraId="13CC57E9" w14:textId="23A2E6CA" w:rsidR="008C207C" w:rsidRPr="008C207C" w:rsidRDefault="00305D40" w:rsidP="00305D40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8C207C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wymienia największe Kościoły chrześcijańskie (E.2.5),</w:t>
            </w:r>
          </w:p>
          <w:p w14:paraId="21554DF4" w14:textId="3B7CAB46" w:rsidR="008C207C" w:rsidRPr="008C207C" w:rsidRDefault="00305D40" w:rsidP="00305D40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8C207C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wymienia święta maryjne obchodzone w roku liturgicznym (B.2.4),</w:t>
            </w:r>
          </w:p>
          <w:p w14:paraId="609C47FB" w14:textId="38C378BE" w:rsidR="008C207C" w:rsidRPr="008C207C" w:rsidRDefault="00305D40" w:rsidP="00305D40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8C207C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uzasadnia religijny wymiar świąt maryjnych (B.2.4),</w:t>
            </w:r>
          </w:p>
          <w:p w14:paraId="7400D74A" w14:textId="3DFBE279" w:rsidR="008C207C" w:rsidRPr="008C207C" w:rsidRDefault="00305D40" w:rsidP="008C2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C207C" w:rsidRPr="008C207C">
              <w:rPr>
                <w:rFonts w:ascii="Times New Roman" w:hAnsi="Times New Roman" w:cs="Times New Roman"/>
                <w:sz w:val="20"/>
                <w:szCs w:val="20"/>
              </w:rPr>
              <w:t>uzasadnia religijny wymiar Uroczystości Zesłania Ducha Świętego (B.2.4).</w:t>
            </w:r>
          </w:p>
        </w:tc>
        <w:tc>
          <w:tcPr>
            <w:tcW w:w="3078" w:type="dxa"/>
          </w:tcPr>
          <w:p w14:paraId="15F068EC" w14:textId="77777777" w:rsidR="0005292F" w:rsidRPr="008C207C" w:rsidRDefault="0005292F" w:rsidP="008C207C">
            <w:pPr>
              <w:pStyle w:val="Inne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20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 w:bidi="pl-PL"/>
              </w:rPr>
              <w:lastRenderedPageBreak/>
              <w:t>Uczeń:</w:t>
            </w:r>
          </w:p>
          <w:p w14:paraId="7085F127" w14:textId="3A9AE08E" w:rsidR="0005292F" w:rsidRPr="008C207C" w:rsidRDefault="008E2E9C" w:rsidP="008E2E9C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aktualizuje historię zbawienia w roku liturgicznym (B.2),</w:t>
            </w:r>
          </w:p>
          <w:p w14:paraId="5BEB1669" w14:textId="62A583D2" w:rsidR="008C207C" w:rsidRPr="008C207C" w:rsidRDefault="008E2E9C" w:rsidP="008E2E9C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05292F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ukazuje związek wydarzeń biblijnych z rokiem liturgicznym, prawdami wiary i moralności</w:t>
            </w:r>
            <w:r w:rsidR="008C207C" w:rsidRPr="008C20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207C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chrześcijańskiej oraz z życiem chrześcijanina (A.10.5),</w:t>
            </w:r>
          </w:p>
          <w:p w14:paraId="64C792EF" w14:textId="032C0072" w:rsidR="008C207C" w:rsidRPr="008C207C" w:rsidRDefault="00305D40" w:rsidP="00305D40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 xml:space="preserve">– </w:t>
            </w:r>
            <w:r w:rsidR="008C207C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zestawia wydarzenia biblijne z Adwentem (A.10.6),</w:t>
            </w:r>
          </w:p>
          <w:p w14:paraId="575CBE07" w14:textId="4A19C9A4" w:rsidR="008C207C" w:rsidRPr="008C207C" w:rsidRDefault="00305D40" w:rsidP="00305D40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8C207C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uzasadnia religijny wymiar Adwentu (B.2.4),</w:t>
            </w:r>
          </w:p>
          <w:p w14:paraId="1BF2FF44" w14:textId="5A596335" w:rsidR="008C207C" w:rsidRPr="008C207C" w:rsidRDefault="00305D40" w:rsidP="00305D40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8C207C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uzasadnia religijny wymiar uroczystości Narodzenia Pańskiego (B.2.4),</w:t>
            </w:r>
          </w:p>
          <w:p w14:paraId="7482BC43" w14:textId="6E6E72F6" w:rsidR="008C207C" w:rsidRPr="008C207C" w:rsidRDefault="00305D40" w:rsidP="00305D40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8C207C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podaje, kiedy obchodzimy Tydzień Modlitw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</w:t>
            </w:r>
            <w:r w:rsidR="008C207C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 Jedność Chrześcijan (B.2.2),</w:t>
            </w:r>
          </w:p>
          <w:p w14:paraId="2256B9B2" w14:textId="1A4DE17E" w:rsidR="008C207C" w:rsidRPr="008C207C" w:rsidRDefault="00305D40" w:rsidP="00305D40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8C207C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 pojęcie ekumenizm (w kontekście rozumienia katolickiego wyznania wiary)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</w:t>
            </w:r>
            <w:r w:rsidR="008C207C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(E.2.6),</w:t>
            </w:r>
          </w:p>
          <w:p w14:paraId="741EA027" w14:textId="38D04F1A" w:rsidR="008C207C" w:rsidRPr="008C207C" w:rsidRDefault="00305D40" w:rsidP="00305D40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8C207C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charakteryzuje okres Wielkiego Postu w kontekście wydarzeń zbawczych i nauczania Kościoła oraz życia chrześcijanina (B.2.1),</w:t>
            </w:r>
          </w:p>
          <w:p w14:paraId="55F2E4BD" w14:textId="2A77785B" w:rsidR="008C207C" w:rsidRPr="008C207C" w:rsidRDefault="00305D40" w:rsidP="00305D40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8C207C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omawia liturgiczne i </w:t>
            </w:r>
            <w:proofErr w:type="spellStart"/>
            <w:r w:rsidR="008C207C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paraliturgiczne</w:t>
            </w:r>
            <w:proofErr w:type="spellEnd"/>
            <w:r w:rsidR="008C207C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formy świętowania w poszczególnych okresu Wielkiego Postu (B.2.3),</w:t>
            </w:r>
          </w:p>
          <w:p w14:paraId="623E0824" w14:textId="445101B7" w:rsidR="008C207C" w:rsidRPr="008C207C" w:rsidRDefault="00305D40" w:rsidP="00305D40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8C207C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omawia liturgiczne i </w:t>
            </w:r>
            <w:proofErr w:type="spellStart"/>
            <w:r w:rsidR="008C207C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paraliturgiczne</w:t>
            </w:r>
            <w:proofErr w:type="spellEnd"/>
            <w:r w:rsidR="008C207C" w:rsidRPr="008C207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formy świętowania Triduum Paschalnego (B.2.3),</w:t>
            </w:r>
          </w:p>
          <w:p w14:paraId="5F502D23" w14:textId="00CB32FC" w:rsidR="0005292F" w:rsidRPr="008C207C" w:rsidRDefault="008C207C" w:rsidP="008C2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07C">
              <w:rPr>
                <w:rFonts w:ascii="Times New Roman" w:hAnsi="Times New Roman" w:cs="Times New Roman"/>
                <w:sz w:val="20"/>
                <w:szCs w:val="20"/>
              </w:rPr>
              <w:t>charakteryzuje istotę kultu Maryi (B.2.4).</w:t>
            </w:r>
          </w:p>
        </w:tc>
      </w:tr>
    </w:tbl>
    <w:p w14:paraId="3D766B36" w14:textId="7F35C094" w:rsidR="00C3613D" w:rsidRPr="00A43369" w:rsidRDefault="00C3613D" w:rsidP="00A43369"/>
    <w:sectPr w:rsidR="00C3613D" w:rsidRPr="00A43369" w:rsidSect="00C3613D">
      <w:footerReference w:type="even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D210D" w14:textId="77777777" w:rsidR="00A946AF" w:rsidRDefault="00A946AF">
      <w:r>
        <w:separator/>
      </w:r>
    </w:p>
  </w:endnote>
  <w:endnote w:type="continuationSeparator" w:id="0">
    <w:p w14:paraId="51230548" w14:textId="77777777" w:rsidR="00A946AF" w:rsidRDefault="00A94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D757F" w14:textId="77777777" w:rsidR="001E48E7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741CA" w14:textId="77777777" w:rsidR="001E48E7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3BB9C" w14:textId="77777777" w:rsidR="00A946AF" w:rsidRDefault="00A946AF">
      <w:r>
        <w:separator/>
      </w:r>
    </w:p>
  </w:footnote>
  <w:footnote w:type="continuationSeparator" w:id="0">
    <w:p w14:paraId="04F413DE" w14:textId="77777777" w:rsidR="00A946AF" w:rsidRDefault="00A946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13D"/>
    <w:rsid w:val="0005292F"/>
    <w:rsid w:val="00092554"/>
    <w:rsid w:val="000B147A"/>
    <w:rsid w:val="00283C7D"/>
    <w:rsid w:val="00300D48"/>
    <w:rsid w:val="00305D40"/>
    <w:rsid w:val="00357BE0"/>
    <w:rsid w:val="003928E6"/>
    <w:rsid w:val="00456D29"/>
    <w:rsid w:val="00510293"/>
    <w:rsid w:val="00510868"/>
    <w:rsid w:val="005267DE"/>
    <w:rsid w:val="00596C01"/>
    <w:rsid w:val="005A2230"/>
    <w:rsid w:val="005D1720"/>
    <w:rsid w:val="005F2C2B"/>
    <w:rsid w:val="005F6706"/>
    <w:rsid w:val="00635318"/>
    <w:rsid w:val="006D1A76"/>
    <w:rsid w:val="00821BE3"/>
    <w:rsid w:val="00830446"/>
    <w:rsid w:val="00890FC0"/>
    <w:rsid w:val="008A4D28"/>
    <w:rsid w:val="008C207C"/>
    <w:rsid w:val="008D57F3"/>
    <w:rsid w:val="008E2E9C"/>
    <w:rsid w:val="00906ECF"/>
    <w:rsid w:val="00991482"/>
    <w:rsid w:val="00994AC1"/>
    <w:rsid w:val="00A43369"/>
    <w:rsid w:val="00A551A6"/>
    <w:rsid w:val="00A946AF"/>
    <w:rsid w:val="00AB3CBD"/>
    <w:rsid w:val="00B165D7"/>
    <w:rsid w:val="00C31823"/>
    <w:rsid w:val="00C3613D"/>
    <w:rsid w:val="00C713E0"/>
    <w:rsid w:val="00C76D14"/>
    <w:rsid w:val="00CA690F"/>
    <w:rsid w:val="00CF5F65"/>
    <w:rsid w:val="00D97D43"/>
    <w:rsid w:val="00E02BE9"/>
    <w:rsid w:val="00E80CB1"/>
    <w:rsid w:val="00EA4248"/>
    <w:rsid w:val="00F90D45"/>
    <w:rsid w:val="00F9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FDE38"/>
  <w15:chartTrackingRefBased/>
  <w15:docId w15:val="{C293215D-3A8A-4151-9566-6128CD01B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13D"/>
    <w:pPr>
      <w:widowControl w:val="0"/>
    </w:pPr>
    <w:rPr>
      <w:rFonts w:ascii="Arial Unicode MS" w:eastAsia="Arial Unicode MS" w:hAnsi="Arial Unicode MS" w:cs="Arial Unicode MS"/>
      <w:color w:val="00000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sid w:val="00C3613D"/>
    <w:rPr>
      <w:rFonts w:ascii="Cambria" w:eastAsia="Cambria" w:hAnsi="Cambria" w:cs="Cambria"/>
      <w:color w:val="231F20"/>
      <w:sz w:val="38"/>
      <w:szCs w:val="38"/>
    </w:rPr>
  </w:style>
  <w:style w:type="character" w:customStyle="1" w:styleId="Teksttreci">
    <w:name w:val="Tekst treści_"/>
    <w:basedOn w:val="Domylnaczcionkaakapitu"/>
    <w:link w:val="Teksttreci0"/>
    <w:rsid w:val="00C3613D"/>
    <w:rPr>
      <w:rFonts w:ascii="Cambria" w:eastAsia="Cambria" w:hAnsi="Cambria" w:cs="Cambria"/>
      <w:color w:val="231F20"/>
      <w:sz w:val="22"/>
      <w:szCs w:val="22"/>
    </w:rPr>
  </w:style>
  <w:style w:type="paragraph" w:customStyle="1" w:styleId="Nagwek20">
    <w:name w:val="Nagłówek #2"/>
    <w:basedOn w:val="Normalny"/>
    <w:link w:val="Nagwek2"/>
    <w:rsid w:val="00C3613D"/>
    <w:pPr>
      <w:spacing w:after="440"/>
      <w:jc w:val="center"/>
      <w:outlineLvl w:val="1"/>
    </w:pPr>
    <w:rPr>
      <w:rFonts w:ascii="Cambria" w:eastAsia="Cambria" w:hAnsi="Cambria" w:cs="Cambria"/>
      <w:color w:val="231F20"/>
      <w:sz w:val="38"/>
      <w:szCs w:val="38"/>
      <w:lang w:eastAsia="en-US" w:bidi="ar-SA"/>
    </w:rPr>
  </w:style>
  <w:style w:type="paragraph" w:customStyle="1" w:styleId="Teksttreci0">
    <w:name w:val="Tekst treści"/>
    <w:basedOn w:val="Normalny"/>
    <w:link w:val="Teksttreci"/>
    <w:rsid w:val="00C3613D"/>
    <w:pPr>
      <w:spacing w:line="269" w:lineRule="auto"/>
      <w:ind w:firstLine="380"/>
    </w:pPr>
    <w:rPr>
      <w:rFonts w:ascii="Cambria" w:eastAsia="Cambria" w:hAnsi="Cambria" w:cs="Cambria"/>
      <w:color w:val="231F2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39"/>
    <w:rsid w:val="00C36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ne">
    <w:name w:val="Inne_"/>
    <w:basedOn w:val="Domylnaczcionkaakapitu"/>
    <w:link w:val="Inne0"/>
    <w:rsid w:val="00C3613D"/>
    <w:rPr>
      <w:rFonts w:ascii="Cambria" w:eastAsia="Cambria" w:hAnsi="Cambria" w:cs="Cambria"/>
      <w:color w:val="231F20"/>
      <w:sz w:val="22"/>
      <w:szCs w:val="22"/>
    </w:rPr>
  </w:style>
  <w:style w:type="paragraph" w:customStyle="1" w:styleId="Inne0">
    <w:name w:val="Inne"/>
    <w:basedOn w:val="Normalny"/>
    <w:link w:val="Inne"/>
    <w:rsid w:val="00C3613D"/>
    <w:pPr>
      <w:spacing w:line="269" w:lineRule="auto"/>
      <w:ind w:firstLine="380"/>
    </w:pPr>
    <w:rPr>
      <w:rFonts w:ascii="Cambria" w:eastAsia="Cambria" w:hAnsi="Cambria" w:cs="Cambria"/>
      <w:color w:val="231F20"/>
      <w:sz w:val="22"/>
      <w:szCs w:val="22"/>
      <w:lang w:eastAsia="en-US" w:bidi="ar-SA"/>
    </w:rPr>
  </w:style>
  <w:style w:type="character" w:customStyle="1" w:styleId="Spistreci">
    <w:name w:val="Spis treści_"/>
    <w:basedOn w:val="Domylnaczcionkaakapitu"/>
    <w:link w:val="Spistreci0"/>
    <w:rsid w:val="0005292F"/>
    <w:rPr>
      <w:rFonts w:ascii="Cambria" w:eastAsia="Cambria" w:hAnsi="Cambria" w:cs="Cambria"/>
      <w:color w:val="231F20"/>
      <w:sz w:val="22"/>
      <w:szCs w:val="22"/>
    </w:rPr>
  </w:style>
  <w:style w:type="paragraph" w:customStyle="1" w:styleId="Spistreci0">
    <w:name w:val="Spis treści"/>
    <w:basedOn w:val="Normalny"/>
    <w:link w:val="Spistreci"/>
    <w:rsid w:val="0005292F"/>
    <w:pPr>
      <w:spacing w:after="300"/>
      <w:jc w:val="center"/>
    </w:pPr>
    <w:rPr>
      <w:rFonts w:ascii="Cambria" w:eastAsia="Cambria" w:hAnsi="Cambria" w:cs="Cambria"/>
      <w:color w:val="231F2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FFE08-D2CB-4637-9ACB-8DB26F6EC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2854</Words>
  <Characters>17126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WDS WDS</cp:lastModifiedBy>
  <cp:revision>2</cp:revision>
  <dcterms:created xsi:type="dcterms:W3CDTF">2022-08-24T12:01:00Z</dcterms:created>
  <dcterms:modified xsi:type="dcterms:W3CDTF">2022-08-24T12:01:00Z</dcterms:modified>
</cp:coreProperties>
</file>